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5B83" w14:textId="37BCF369" w:rsidR="00B6226E" w:rsidRPr="00F5416B" w:rsidRDefault="00F5416B" w:rsidP="00B6226E">
      <w:pPr>
        <w:pStyle w:val="Heading1"/>
        <w:spacing w:before="0" w:after="0"/>
        <w:rPr>
          <w:sz w:val="26"/>
          <w:szCs w:val="26"/>
        </w:rPr>
      </w:pPr>
      <w:bookmarkStart w:id="0" w:name="_Hlk60320561"/>
      <w:r w:rsidRPr="00F5416B">
        <w:rPr>
          <w:sz w:val="26"/>
          <w:szCs w:val="26"/>
        </w:rPr>
        <w:t>Economic Impact Payments on their way, visit IRS.gov instead of calling</w:t>
      </w:r>
    </w:p>
    <w:p w14:paraId="26FCD3D1" w14:textId="77777777" w:rsidR="00B6226E" w:rsidRDefault="00B6226E" w:rsidP="00B6226E"/>
    <w:p w14:paraId="7286A727" w14:textId="16FBD698" w:rsidR="00B6226E" w:rsidRDefault="00B6226E" w:rsidP="00B6226E">
      <w:pPr>
        <w:rPr>
          <w:rFonts w:cstheme="minorHAnsi"/>
          <w:sz w:val="20"/>
          <w:szCs w:val="20"/>
        </w:rPr>
      </w:pPr>
      <w:r w:rsidRPr="00B6226E">
        <w:rPr>
          <w:rFonts w:cstheme="minorHAnsi"/>
          <w:sz w:val="20"/>
          <w:szCs w:val="20"/>
        </w:rPr>
        <w:t>IR-202</w:t>
      </w:r>
      <w:r w:rsidR="008D3101">
        <w:rPr>
          <w:rFonts w:cstheme="minorHAnsi"/>
          <w:sz w:val="20"/>
          <w:szCs w:val="20"/>
        </w:rPr>
        <w:t xml:space="preserve">1-01, Jan. 4, </w:t>
      </w:r>
      <w:r w:rsidRPr="00B6226E">
        <w:rPr>
          <w:rFonts w:cstheme="minorHAnsi"/>
          <w:sz w:val="20"/>
          <w:szCs w:val="20"/>
        </w:rPr>
        <w:t>202</w:t>
      </w:r>
      <w:r w:rsidR="008D3101">
        <w:rPr>
          <w:rFonts w:cstheme="minorHAnsi"/>
          <w:sz w:val="20"/>
          <w:szCs w:val="20"/>
        </w:rPr>
        <w:t>1</w:t>
      </w:r>
    </w:p>
    <w:p w14:paraId="4EE5C950" w14:textId="77777777" w:rsidR="00B6226E" w:rsidRPr="00B6226E" w:rsidRDefault="00B6226E" w:rsidP="00B6226E">
      <w:pPr>
        <w:rPr>
          <w:rFonts w:cstheme="minorHAnsi"/>
          <w:sz w:val="20"/>
          <w:szCs w:val="20"/>
        </w:rPr>
      </w:pPr>
    </w:p>
    <w:p w14:paraId="6B1DA0E9" w14:textId="30588667" w:rsidR="00526A1F" w:rsidRPr="005B1986" w:rsidRDefault="00B6226E" w:rsidP="00526A1F">
      <w:pPr>
        <w:pStyle w:val="NormalWeb"/>
        <w:spacing w:before="0" w:beforeAutospacing="0" w:after="0" w:afterAutospacing="0"/>
        <w:rPr>
          <w:rFonts w:asciiTheme="minorHAnsi" w:hAnsiTheme="minorHAnsi" w:cstheme="minorHAnsi"/>
          <w:color w:val="1B1B1B"/>
          <w:sz w:val="20"/>
          <w:szCs w:val="20"/>
          <w:lang w:val="en"/>
        </w:rPr>
      </w:pPr>
      <w:r w:rsidRPr="00B6226E">
        <w:rPr>
          <w:rFonts w:asciiTheme="minorHAnsi" w:hAnsiTheme="minorHAnsi" w:cstheme="minorHAnsi"/>
          <w:color w:val="1B1B1B"/>
          <w:sz w:val="20"/>
          <w:szCs w:val="20"/>
          <w:lang w:val="en"/>
        </w:rPr>
        <w:t xml:space="preserve">WASHINGTON – </w:t>
      </w:r>
      <w:r w:rsidRPr="005B1986">
        <w:rPr>
          <w:rFonts w:asciiTheme="minorHAnsi" w:hAnsiTheme="minorHAnsi" w:cstheme="minorHAnsi"/>
          <w:color w:val="1B1B1B"/>
          <w:sz w:val="20"/>
          <w:szCs w:val="20"/>
          <w:lang w:val="en"/>
        </w:rPr>
        <w:t xml:space="preserve">The Internal Revenue Service today </w:t>
      </w:r>
      <w:r w:rsidR="00526A1F">
        <w:rPr>
          <w:rFonts w:asciiTheme="minorHAnsi" w:hAnsiTheme="minorHAnsi" w:cstheme="minorHAnsi"/>
          <w:color w:val="1B1B1B"/>
          <w:sz w:val="20"/>
          <w:szCs w:val="20"/>
          <w:lang w:val="en"/>
        </w:rPr>
        <w:t>urged</w:t>
      </w:r>
      <w:r w:rsidRPr="005B1986">
        <w:rPr>
          <w:rFonts w:asciiTheme="minorHAnsi" w:hAnsiTheme="minorHAnsi" w:cstheme="minorHAnsi"/>
          <w:color w:val="1B1B1B"/>
          <w:sz w:val="20"/>
          <w:szCs w:val="20"/>
          <w:lang w:val="en"/>
        </w:rPr>
        <w:t xml:space="preserve"> </w:t>
      </w:r>
      <w:r w:rsidR="00F5416B" w:rsidRPr="005B1986">
        <w:rPr>
          <w:rFonts w:asciiTheme="minorHAnsi" w:hAnsiTheme="minorHAnsi" w:cstheme="minorHAnsi"/>
          <w:color w:val="1B1B1B"/>
          <w:sz w:val="20"/>
          <w:szCs w:val="20"/>
          <w:lang w:val="en"/>
        </w:rPr>
        <w:t xml:space="preserve">people to visit IRS.gov </w:t>
      </w:r>
      <w:r w:rsidR="00526A1F">
        <w:rPr>
          <w:rFonts w:asciiTheme="minorHAnsi" w:hAnsiTheme="minorHAnsi" w:cstheme="minorHAnsi"/>
          <w:color w:val="1B1B1B"/>
          <w:sz w:val="20"/>
          <w:szCs w:val="20"/>
          <w:lang w:val="en"/>
        </w:rPr>
        <w:t>for</w:t>
      </w:r>
      <w:r w:rsidR="00811F7B">
        <w:rPr>
          <w:rFonts w:asciiTheme="minorHAnsi" w:hAnsiTheme="minorHAnsi" w:cstheme="minorHAnsi"/>
          <w:color w:val="1B1B1B"/>
          <w:sz w:val="20"/>
          <w:szCs w:val="20"/>
          <w:lang w:val="en"/>
        </w:rPr>
        <w:t xml:space="preserve"> the most current</w:t>
      </w:r>
      <w:r w:rsidR="00526A1F">
        <w:rPr>
          <w:rFonts w:asciiTheme="minorHAnsi" w:hAnsiTheme="minorHAnsi" w:cstheme="minorHAnsi"/>
          <w:color w:val="1B1B1B"/>
          <w:sz w:val="20"/>
          <w:szCs w:val="20"/>
          <w:lang w:val="en"/>
        </w:rPr>
        <w:t xml:space="preserve"> information on the</w:t>
      </w:r>
      <w:r w:rsidR="00F5416B" w:rsidRPr="005B1986">
        <w:rPr>
          <w:rFonts w:asciiTheme="minorHAnsi" w:hAnsiTheme="minorHAnsi" w:cstheme="minorHAnsi"/>
          <w:color w:val="1B1B1B"/>
          <w:sz w:val="20"/>
          <w:szCs w:val="20"/>
          <w:lang w:val="en"/>
        </w:rPr>
        <w:t xml:space="preserve"> second round of Economic Impact Payments rather than calling the agency or </w:t>
      </w:r>
      <w:r w:rsidR="00811F7B">
        <w:rPr>
          <w:rFonts w:asciiTheme="minorHAnsi" w:hAnsiTheme="minorHAnsi" w:cstheme="minorHAnsi"/>
          <w:color w:val="1B1B1B"/>
          <w:sz w:val="20"/>
          <w:szCs w:val="20"/>
          <w:lang w:val="en"/>
        </w:rPr>
        <w:t>their financial</w:t>
      </w:r>
      <w:r w:rsidR="00F5416B" w:rsidRPr="005B1986">
        <w:rPr>
          <w:rFonts w:asciiTheme="minorHAnsi" w:hAnsiTheme="minorHAnsi" w:cstheme="minorHAnsi"/>
          <w:color w:val="1B1B1B"/>
          <w:sz w:val="20"/>
          <w:szCs w:val="20"/>
          <w:lang w:val="en"/>
        </w:rPr>
        <w:t xml:space="preserve"> institutions</w:t>
      </w:r>
      <w:r w:rsidR="00796256">
        <w:rPr>
          <w:rFonts w:asciiTheme="minorHAnsi" w:hAnsiTheme="minorHAnsi" w:cstheme="minorHAnsi"/>
          <w:color w:val="1B1B1B"/>
          <w:sz w:val="20"/>
          <w:szCs w:val="20"/>
          <w:lang w:val="en"/>
        </w:rPr>
        <w:t xml:space="preserve"> or tax software providers</w:t>
      </w:r>
      <w:r w:rsidR="00796256" w:rsidRPr="005B1986">
        <w:rPr>
          <w:rFonts w:asciiTheme="minorHAnsi" w:hAnsiTheme="minorHAnsi" w:cstheme="minorHAnsi"/>
          <w:color w:val="1B1B1B"/>
          <w:sz w:val="20"/>
          <w:szCs w:val="20"/>
          <w:lang w:val="en"/>
        </w:rPr>
        <w:t>.</w:t>
      </w:r>
      <w:r w:rsidR="00796256" w:rsidRPr="00526A1F">
        <w:rPr>
          <w:rFonts w:asciiTheme="minorHAnsi" w:hAnsiTheme="minorHAnsi" w:cstheme="minorHAnsi"/>
          <w:sz w:val="20"/>
          <w:szCs w:val="20"/>
        </w:rPr>
        <w:t xml:space="preserve"> </w:t>
      </w:r>
      <w:r w:rsidR="00526A1F" w:rsidRPr="00BF3813">
        <w:rPr>
          <w:rFonts w:asciiTheme="minorHAnsi" w:hAnsiTheme="minorHAnsi" w:cstheme="minorHAnsi"/>
          <w:sz w:val="20"/>
          <w:szCs w:val="20"/>
        </w:rPr>
        <w:t>IRS phone assistors do not have additional information beyond what’s available on IRS.gov.</w:t>
      </w:r>
    </w:p>
    <w:p w14:paraId="2A2D1CB2" w14:textId="0AE29CE1" w:rsidR="00B6226E" w:rsidRPr="005B1986" w:rsidRDefault="00F5416B" w:rsidP="00283F43">
      <w:pPr>
        <w:pStyle w:val="NormalWeb"/>
        <w:spacing w:before="0" w:beforeAutospacing="0" w:after="0" w:afterAutospacing="0"/>
        <w:rPr>
          <w:rFonts w:asciiTheme="minorHAnsi" w:hAnsiTheme="minorHAnsi" w:cstheme="minorHAnsi"/>
          <w:sz w:val="20"/>
          <w:szCs w:val="20"/>
          <w:bdr w:val="none" w:sz="0" w:space="0" w:color="auto" w:frame="1"/>
        </w:rPr>
      </w:pPr>
      <w:r w:rsidRPr="005B1986">
        <w:rPr>
          <w:rFonts w:asciiTheme="minorHAnsi" w:hAnsiTheme="minorHAnsi" w:cstheme="minorHAnsi"/>
          <w:color w:val="1B1B1B"/>
          <w:sz w:val="20"/>
          <w:szCs w:val="20"/>
          <w:lang w:val="en"/>
        </w:rPr>
        <w:t xml:space="preserve"> </w:t>
      </w:r>
    </w:p>
    <w:p w14:paraId="543B8824" w14:textId="58E21064" w:rsidR="00283F43" w:rsidRPr="005B1986" w:rsidRDefault="00CA7AF4" w:rsidP="00283F43">
      <w:pPr>
        <w:pStyle w:val="s8"/>
        <w:spacing w:before="0" w:beforeAutospacing="0" w:after="0" w:afterAutospacing="0"/>
        <w:rPr>
          <w:rStyle w:val="s10"/>
          <w:rFonts w:ascii="Arial" w:eastAsia="Arial" w:hAnsi="Arial" w:cs="Arial"/>
          <w:sz w:val="20"/>
          <w:szCs w:val="20"/>
        </w:rPr>
      </w:pPr>
      <w:r w:rsidRPr="005B1986">
        <w:rPr>
          <w:rStyle w:val="s10"/>
          <w:rFonts w:ascii="Arial" w:hAnsi="Arial" w:cs="Arial"/>
          <w:sz w:val="20"/>
          <w:szCs w:val="20"/>
        </w:rPr>
        <w:t>T</w:t>
      </w:r>
      <w:r w:rsidR="00F5416B" w:rsidRPr="005B1986">
        <w:rPr>
          <w:rStyle w:val="s10"/>
          <w:rFonts w:ascii="Arial" w:hAnsi="Arial" w:cs="Arial"/>
          <w:sz w:val="20"/>
          <w:szCs w:val="20"/>
        </w:rPr>
        <w:t>he I</w:t>
      </w:r>
      <w:r w:rsidR="00811F7B">
        <w:rPr>
          <w:rStyle w:val="s10"/>
          <w:rFonts w:ascii="Arial" w:hAnsi="Arial" w:cs="Arial"/>
          <w:sz w:val="20"/>
          <w:szCs w:val="20"/>
        </w:rPr>
        <w:t>RS</w:t>
      </w:r>
      <w:r w:rsidR="00F5416B" w:rsidRPr="005B1986">
        <w:rPr>
          <w:rStyle w:val="s10"/>
          <w:rFonts w:ascii="Arial" w:hAnsi="Arial" w:cs="Arial"/>
          <w:sz w:val="20"/>
          <w:szCs w:val="20"/>
        </w:rPr>
        <w:t xml:space="preserve"> and the Treasury Department </w:t>
      </w:r>
      <w:r w:rsidRPr="005B1986">
        <w:rPr>
          <w:rStyle w:val="s10"/>
          <w:rFonts w:ascii="Arial" w:hAnsi="Arial" w:cs="Arial"/>
          <w:sz w:val="20"/>
          <w:szCs w:val="20"/>
        </w:rPr>
        <w:t>began</w:t>
      </w:r>
      <w:r w:rsidR="00F5416B" w:rsidRPr="005B1986">
        <w:rPr>
          <w:rStyle w:val="s10"/>
          <w:rFonts w:ascii="Arial" w:hAnsi="Arial" w:cs="Arial"/>
          <w:sz w:val="20"/>
          <w:szCs w:val="20"/>
        </w:rPr>
        <w:t xml:space="preserve"> </w:t>
      </w:r>
      <w:r w:rsidR="00526A1F">
        <w:rPr>
          <w:rStyle w:val="s10"/>
          <w:rFonts w:ascii="Arial" w:hAnsi="Arial" w:cs="Arial"/>
          <w:sz w:val="20"/>
          <w:szCs w:val="20"/>
        </w:rPr>
        <w:t>issuing</w:t>
      </w:r>
      <w:r w:rsidR="00F5416B" w:rsidRPr="005B1986">
        <w:rPr>
          <w:rStyle w:val="s10"/>
          <w:rFonts w:ascii="Arial" w:hAnsi="Arial" w:cs="Arial"/>
          <w:sz w:val="20"/>
          <w:szCs w:val="20"/>
        </w:rPr>
        <w:t xml:space="preserve"> a second round of </w:t>
      </w:r>
      <w:r w:rsidR="00F5416B" w:rsidRPr="005B1986">
        <w:rPr>
          <w:rStyle w:val="s10"/>
          <w:rFonts w:ascii="Arial" w:eastAsia="Arial" w:hAnsi="Arial" w:cs="Arial"/>
          <w:sz w:val="20"/>
          <w:szCs w:val="20"/>
        </w:rPr>
        <w:t>Economic Impact Payments</w:t>
      </w:r>
      <w:r w:rsidR="00526A1F">
        <w:rPr>
          <w:rStyle w:val="s10"/>
          <w:rFonts w:ascii="Arial" w:eastAsia="Arial" w:hAnsi="Arial" w:cs="Arial"/>
          <w:sz w:val="20"/>
          <w:szCs w:val="20"/>
        </w:rPr>
        <w:t xml:space="preserve">, </w:t>
      </w:r>
      <w:r w:rsidR="00526A1F" w:rsidRPr="005B1986">
        <w:rPr>
          <w:rFonts w:asciiTheme="minorHAnsi" w:hAnsiTheme="minorHAnsi" w:cstheme="minorHAnsi"/>
          <w:color w:val="1B1B1B"/>
          <w:sz w:val="20"/>
          <w:szCs w:val="20"/>
          <w:lang w:val="en"/>
        </w:rPr>
        <w:t>often referred to as stimulus payments,</w:t>
      </w:r>
      <w:r w:rsidR="00526A1F" w:rsidRPr="005B1986">
        <w:rPr>
          <w:rStyle w:val="s10"/>
          <w:rFonts w:ascii="Arial" w:eastAsia="Arial" w:hAnsi="Arial" w:cs="Arial"/>
          <w:sz w:val="20"/>
          <w:szCs w:val="20"/>
        </w:rPr>
        <w:t> </w:t>
      </w:r>
      <w:r w:rsidR="008604FD">
        <w:rPr>
          <w:rStyle w:val="s10"/>
          <w:rFonts w:ascii="Arial" w:eastAsia="Arial" w:hAnsi="Arial" w:cs="Arial"/>
          <w:sz w:val="20"/>
          <w:szCs w:val="20"/>
        </w:rPr>
        <w:t xml:space="preserve">last </w:t>
      </w:r>
      <w:r w:rsidRPr="005B1986">
        <w:rPr>
          <w:rStyle w:val="s10"/>
          <w:rFonts w:ascii="Arial" w:eastAsia="Arial" w:hAnsi="Arial" w:cs="Arial"/>
          <w:sz w:val="20"/>
          <w:szCs w:val="20"/>
        </w:rPr>
        <w:t xml:space="preserve">week. </w:t>
      </w:r>
      <w:r w:rsidR="00F5416B" w:rsidRPr="005B1986">
        <w:rPr>
          <w:rStyle w:val="s10"/>
          <w:rFonts w:ascii="Arial" w:eastAsia="Arial" w:hAnsi="Arial" w:cs="Arial"/>
          <w:sz w:val="20"/>
          <w:szCs w:val="20"/>
        </w:rPr>
        <w:t xml:space="preserve"> </w:t>
      </w:r>
    </w:p>
    <w:p w14:paraId="7CC11B04" w14:textId="77777777" w:rsidR="00283F43" w:rsidRPr="005B1986" w:rsidRDefault="00283F43" w:rsidP="00283F43">
      <w:pPr>
        <w:pStyle w:val="s8"/>
        <w:spacing w:before="0" w:beforeAutospacing="0" w:after="0" w:afterAutospacing="0"/>
        <w:rPr>
          <w:rStyle w:val="s10"/>
          <w:rFonts w:ascii="Arial" w:eastAsia="Arial" w:hAnsi="Arial" w:cs="Arial"/>
          <w:sz w:val="20"/>
          <w:szCs w:val="20"/>
        </w:rPr>
      </w:pPr>
    </w:p>
    <w:p w14:paraId="0A32A6D8" w14:textId="66C14BD0" w:rsidR="00811F7B" w:rsidRDefault="00CF0AB4" w:rsidP="005B1986">
      <w:pPr>
        <w:rPr>
          <w:rStyle w:val="s10"/>
          <w:rFonts w:ascii="Arial" w:hAnsi="Arial"/>
          <w:sz w:val="20"/>
          <w:szCs w:val="20"/>
        </w:rPr>
      </w:pPr>
      <w:r w:rsidRPr="00CF0AB4">
        <w:rPr>
          <w:rStyle w:val="s10"/>
          <w:rFonts w:ascii="Arial" w:hAnsi="Arial"/>
          <w:sz w:val="20"/>
          <w:szCs w:val="20"/>
        </w:rPr>
        <w:t>The direct deposit payments may take several days to post to individual accounts. Some Americans may have seen the direct deposit payments as pending or as provisional payments in their accounts before the scheduled payment date of Jan. 4, 2021, which is the official date funds are available.</w:t>
      </w:r>
    </w:p>
    <w:p w14:paraId="20865184" w14:textId="77777777" w:rsidR="00CF0AB4" w:rsidRDefault="00CF0AB4" w:rsidP="005B1986">
      <w:pPr>
        <w:rPr>
          <w:rFonts w:ascii="Arial" w:hAnsi="Arial"/>
          <w:sz w:val="20"/>
          <w:szCs w:val="20"/>
        </w:rPr>
      </w:pPr>
    </w:p>
    <w:p w14:paraId="7C80C62C" w14:textId="5EEE28D3" w:rsidR="005B1986" w:rsidRDefault="00CA7AF4" w:rsidP="005B1986">
      <w:pPr>
        <w:rPr>
          <w:rFonts w:cstheme="minorHAnsi"/>
          <w:b/>
          <w:bCs/>
          <w:sz w:val="20"/>
          <w:szCs w:val="20"/>
        </w:rPr>
      </w:pPr>
      <w:r w:rsidRPr="005B1986">
        <w:rPr>
          <w:rStyle w:val="s10"/>
          <w:rFonts w:ascii="Arial" w:hAnsi="Arial"/>
          <w:sz w:val="20"/>
          <w:szCs w:val="20"/>
        </w:rPr>
        <w:t xml:space="preserve">Paper checks </w:t>
      </w:r>
      <w:r w:rsidR="00012957" w:rsidRPr="005B1986">
        <w:rPr>
          <w:rStyle w:val="s10"/>
          <w:rFonts w:ascii="Arial" w:hAnsi="Arial"/>
          <w:sz w:val="20"/>
          <w:szCs w:val="20"/>
        </w:rPr>
        <w:t>also began going out a</w:t>
      </w:r>
      <w:r w:rsidRPr="005B1986">
        <w:rPr>
          <w:rStyle w:val="s10"/>
          <w:rFonts w:ascii="Arial" w:hAnsi="Arial"/>
          <w:sz w:val="20"/>
          <w:szCs w:val="20"/>
        </w:rPr>
        <w:t xml:space="preserve">nd will continue to be sent through </w:t>
      </w:r>
      <w:r w:rsidR="00283F43" w:rsidRPr="005B1986">
        <w:rPr>
          <w:rStyle w:val="s10"/>
          <w:rFonts w:ascii="Arial" w:hAnsi="Arial"/>
          <w:sz w:val="20"/>
          <w:szCs w:val="20"/>
        </w:rPr>
        <w:t>January</w:t>
      </w:r>
      <w:r w:rsidRPr="005B1986">
        <w:rPr>
          <w:rStyle w:val="s10"/>
          <w:rFonts w:ascii="Arial" w:hAnsi="Arial"/>
          <w:sz w:val="20"/>
          <w:szCs w:val="20"/>
        </w:rPr>
        <w:t xml:space="preserve">. </w:t>
      </w:r>
      <w:r w:rsidR="00811F7B">
        <w:rPr>
          <w:rStyle w:val="s10"/>
          <w:rFonts w:ascii="Arial" w:hAnsi="Arial"/>
          <w:sz w:val="20"/>
          <w:szCs w:val="20"/>
        </w:rPr>
        <w:t xml:space="preserve">Some people will be mailed debit cards in January, and the IRS urges people to carefully check their mail. </w:t>
      </w:r>
      <w:r w:rsidR="003964BF" w:rsidRPr="005B1986">
        <w:rPr>
          <w:rStyle w:val="s10"/>
          <w:rFonts w:ascii="Arial" w:hAnsi="Arial"/>
          <w:sz w:val="20"/>
          <w:szCs w:val="20"/>
        </w:rPr>
        <w:t xml:space="preserve">Mailed payments will require more </w:t>
      </w:r>
      <w:r w:rsidR="003964BF" w:rsidRPr="00B45D40">
        <w:rPr>
          <w:rStyle w:val="s10"/>
          <w:rFonts w:ascii="Arial" w:hAnsi="Arial"/>
          <w:sz w:val="20"/>
          <w:szCs w:val="20"/>
        </w:rPr>
        <w:t>processing and mailing time</w:t>
      </w:r>
      <w:r w:rsidR="00012957" w:rsidRPr="00B45D40">
        <w:rPr>
          <w:rStyle w:val="s10"/>
          <w:rFonts w:ascii="Arial" w:hAnsi="Arial"/>
          <w:sz w:val="20"/>
          <w:szCs w:val="20"/>
        </w:rPr>
        <w:t xml:space="preserve">. </w:t>
      </w:r>
      <w:r w:rsidR="00B45D40" w:rsidRPr="00B45D40">
        <w:rPr>
          <w:rStyle w:val="s10"/>
          <w:sz w:val="20"/>
          <w:szCs w:val="20"/>
        </w:rPr>
        <w:t>Those who reside abroad will have longer wait times for checks as disruptions to air travel and mail delivery in some countries will slow delivery</w:t>
      </w:r>
      <w:r w:rsidR="00B45D40">
        <w:rPr>
          <w:rStyle w:val="s10"/>
          <w:sz w:val="20"/>
          <w:szCs w:val="20"/>
        </w:rPr>
        <w:t>.</w:t>
      </w:r>
    </w:p>
    <w:p w14:paraId="5CB860BB" w14:textId="77777777" w:rsidR="003964BF" w:rsidRPr="00892098" w:rsidRDefault="003964BF" w:rsidP="00283F43">
      <w:pPr>
        <w:pStyle w:val="s8"/>
        <w:spacing w:before="0" w:beforeAutospacing="0" w:after="0" w:afterAutospacing="0"/>
        <w:rPr>
          <w:rStyle w:val="s10"/>
          <w:rFonts w:asciiTheme="minorHAnsi" w:eastAsia="Arial" w:hAnsiTheme="minorHAnsi" w:cstheme="minorHAnsi"/>
          <w:sz w:val="20"/>
          <w:szCs w:val="20"/>
        </w:rPr>
      </w:pPr>
    </w:p>
    <w:p w14:paraId="332F6DA2" w14:textId="3B7A8ADA" w:rsidR="00F5416B" w:rsidRPr="00892098" w:rsidRDefault="00F5416B" w:rsidP="00283F43">
      <w:pPr>
        <w:rPr>
          <w:rStyle w:val="s10"/>
          <w:rFonts w:cstheme="minorHAnsi"/>
          <w:sz w:val="20"/>
          <w:szCs w:val="20"/>
        </w:rPr>
      </w:pPr>
      <w:r w:rsidRPr="00892098">
        <w:rPr>
          <w:rStyle w:val="s10"/>
          <w:rFonts w:cstheme="minorHAnsi"/>
          <w:sz w:val="20"/>
          <w:szCs w:val="20"/>
        </w:rPr>
        <w:t xml:space="preserve">The IRS emphasizes that there is no action required by eligible individuals to receive this second payment. The payments are automatic, and </w:t>
      </w:r>
      <w:r w:rsidR="005B1986" w:rsidRPr="00892098">
        <w:rPr>
          <w:rStyle w:val="s10"/>
          <w:rFonts w:cstheme="minorHAnsi"/>
          <w:sz w:val="20"/>
          <w:szCs w:val="20"/>
        </w:rPr>
        <w:t>people</w:t>
      </w:r>
      <w:r w:rsidRPr="00892098">
        <w:rPr>
          <w:rStyle w:val="s10"/>
          <w:rFonts w:cstheme="minorHAnsi"/>
          <w:sz w:val="20"/>
          <w:szCs w:val="20"/>
        </w:rPr>
        <w:t xml:space="preserve"> should not contact their financial institutions or the IRS with payment timing questions.</w:t>
      </w:r>
      <w:r w:rsidR="003964BF" w:rsidRPr="00892098">
        <w:rPr>
          <w:rStyle w:val="s10"/>
          <w:rFonts w:cstheme="minorHAnsi"/>
          <w:sz w:val="20"/>
          <w:szCs w:val="20"/>
        </w:rPr>
        <w:t xml:space="preserve"> </w:t>
      </w:r>
    </w:p>
    <w:p w14:paraId="6CDC9319" w14:textId="07753F1B" w:rsidR="00892098" w:rsidRPr="00F57B41" w:rsidRDefault="00892098" w:rsidP="00C96090">
      <w:pPr>
        <w:pStyle w:val="s8"/>
        <w:spacing w:after="0" w:afterAutospacing="0"/>
        <w:rPr>
          <w:rStyle w:val="s10"/>
          <w:rFonts w:asciiTheme="minorHAnsi" w:hAnsiTheme="minorHAnsi" w:cstheme="minorHAnsi"/>
          <w:sz w:val="24"/>
          <w:szCs w:val="24"/>
        </w:rPr>
      </w:pPr>
      <w:r w:rsidRPr="00F57B41">
        <w:rPr>
          <w:rStyle w:val="s11"/>
          <w:rFonts w:asciiTheme="minorHAnsi" w:hAnsiTheme="minorHAnsi" w:cstheme="minorHAnsi"/>
          <w:b/>
          <w:color w:val="002060"/>
          <w:sz w:val="24"/>
          <w:szCs w:val="24"/>
        </w:rPr>
        <w:t>Eligibility</w:t>
      </w:r>
    </w:p>
    <w:p w14:paraId="53C3A381" w14:textId="27DD85DF" w:rsidR="003964BF" w:rsidRPr="00892098" w:rsidRDefault="003964BF" w:rsidP="003964BF">
      <w:pPr>
        <w:pStyle w:val="s8"/>
        <w:spacing w:before="0" w:beforeAutospacing="0" w:after="0" w:afterAutospacing="0"/>
        <w:rPr>
          <w:rStyle w:val="s10"/>
          <w:rFonts w:asciiTheme="minorHAnsi" w:hAnsiTheme="minorHAnsi" w:cstheme="minorHAnsi"/>
          <w:sz w:val="20"/>
          <w:szCs w:val="20"/>
        </w:rPr>
      </w:pPr>
      <w:r w:rsidRPr="00892098">
        <w:rPr>
          <w:rStyle w:val="s10"/>
          <w:rFonts w:asciiTheme="minorHAnsi" w:hAnsiTheme="minorHAnsi" w:cstheme="minorHAnsi"/>
          <w:sz w:val="20"/>
          <w:szCs w:val="20"/>
        </w:rPr>
        <w:t>Generally, U.S. citizens and resident aliens who are not eligible to be claimed as a dependent on someone else’s income tax return are eligible for this second payment. Eligible individuals will automatically receive an Economic Impact Payment of up to $600 for individuals or $1,200 for married couples and up to $600 for each qualifying child. </w:t>
      </w:r>
      <w:r w:rsidR="00526A1F">
        <w:rPr>
          <w:rStyle w:val="s10"/>
          <w:rFonts w:asciiTheme="minorHAnsi" w:hAnsiTheme="minorHAnsi" w:cstheme="minorHAnsi"/>
          <w:sz w:val="20"/>
          <w:szCs w:val="20"/>
        </w:rPr>
        <w:t xml:space="preserve">Most people who </w:t>
      </w:r>
      <w:r w:rsidRPr="00892098">
        <w:rPr>
          <w:rStyle w:val="s10"/>
          <w:rFonts w:asciiTheme="minorHAnsi" w:hAnsiTheme="minorHAnsi" w:cstheme="minorHAnsi"/>
          <w:sz w:val="20"/>
          <w:szCs w:val="20"/>
        </w:rPr>
        <w:t xml:space="preserve">have </w:t>
      </w:r>
      <w:r w:rsidR="00526A1F">
        <w:rPr>
          <w:rStyle w:val="s10"/>
          <w:rFonts w:asciiTheme="minorHAnsi" w:hAnsiTheme="minorHAnsi" w:cstheme="minorHAnsi"/>
          <w:sz w:val="20"/>
          <w:szCs w:val="20"/>
        </w:rPr>
        <w:t xml:space="preserve">an </w:t>
      </w:r>
      <w:r w:rsidRPr="00892098">
        <w:rPr>
          <w:rStyle w:val="s10"/>
          <w:rFonts w:asciiTheme="minorHAnsi" w:hAnsiTheme="minorHAnsi" w:cstheme="minorHAnsi"/>
          <w:sz w:val="20"/>
          <w:szCs w:val="20"/>
        </w:rPr>
        <w:t xml:space="preserve">adjusted gross income for 2019 </w:t>
      </w:r>
      <w:r w:rsidR="00526A1F">
        <w:rPr>
          <w:rStyle w:val="s10"/>
          <w:rFonts w:asciiTheme="minorHAnsi" w:hAnsiTheme="minorHAnsi" w:cstheme="minorHAnsi"/>
          <w:sz w:val="20"/>
          <w:szCs w:val="20"/>
        </w:rPr>
        <w:t xml:space="preserve">of </w:t>
      </w:r>
      <w:r w:rsidRPr="00892098">
        <w:rPr>
          <w:rStyle w:val="s10"/>
          <w:rFonts w:asciiTheme="minorHAnsi" w:hAnsiTheme="minorHAnsi" w:cstheme="minorHAnsi"/>
          <w:sz w:val="20"/>
          <w:szCs w:val="20"/>
        </w:rPr>
        <w:t>up to $75,000 for individuals and up to $150,000 for married couples filing joint returns and surviving spouses, will receive the full amount of the second payment. For filers with income above those amounts, the payment amount is reduced. </w:t>
      </w:r>
    </w:p>
    <w:p w14:paraId="26CBFC9A" w14:textId="77777777" w:rsidR="00A06A35" w:rsidRPr="00892098" w:rsidRDefault="00A06A35" w:rsidP="003964BF">
      <w:pPr>
        <w:pStyle w:val="s8"/>
        <w:spacing w:before="0" w:beforeAutospacing="0" w:after="0" w:afterAutospacing="0"/>
        <w:rPr>
          <w:rStyle w:val="s10"/>
          <w:rFonts w:asciiTheme="minorHAnsi" w:hAnsiTheme="minorHAnsi" w:cstheme="minorHAnsi"/>
          <w:sz w:val="20"/>
          <w:szCs w:val="20"/>
        </w:rPr>
      </w:pPr>
    </w:p>
    <w:p w14:paraId="5A062A07" w14:textId="062580E4" w:rsidR="00E67123" w:rsidRPr="00F57B41" w:rsidRDefault="00E67123" w:rsidP="00C96090">
      <w:pPr>
        <w:pStyle w:val="s8"/>
        <w:spacing w:before="0" w:beforeAutospacing="0" w:after="0" w:afterAutospacing="0"/>
        <w:rPr>
          <w:rStyle w:val="s10"/>
          <w:rFonts w:asciiTheme="minorHAnsi" w:hAnsiTheme="minorHAnsi" w:cstheme="minorHAnsi"/>
          <w:sz w:val="24"/>
          <w:szCs w:val="24"/>
        </w:rPr>
      </w:pPr>
      <w:r w:rsidRPr="00F57B41">
        <w:rPr>
          <w:rStyle w:val="s11"/>
          <w:rFonts w:asciiTheme="minorHAnsi" w:hAnsiTheme="minorHAnsi" w:cstheme="minorHAnsi"/>
          <w:b/>
          <w:color w:val="002060"/>
          <w:sz w:val="24"/>
          <w:szCs w:val="24"/>
        </w:rPr>
        <w:t>Check</w:t>
      </w:r>
      <w:r w:rsidR="00D41F2E" w:rsidRPr="00F57B41">
        <w:rPr>
          <w:rStyle w:val="s11"/>
          <w:rFonts w:asciiTheme="minorHAnsi" w:hAnsiTheme="minorHAnsi" w:cstheme="minorHAnsi"/>
          <w:b/>
          <w:color w:val="002060"/>
          <w:sz w:val="24"/>
          <w:szCs w:val="24"/>
        </w:rPr>
        <w:t>ing</w:t>
      </w:r>
      <w:r w:rsidRPr="00F57B41">
        <w:rPr>
          <w:rStyle w:val="s11"/>
          <w:rFonts w:asciiTheme="minorHAnsi" w:hAnsiTheme="minorHAnsi" w:cstheme="minorHAnsi"/>
          <w:b/>
          <w:color w:val="002060"/>
          <w:sz w:val="24"/>
          <w:szCs w:val="24"/>
        </w:rPr>
        <w:t xml:space="preserve"> the status of a payment</w:t>
      </w:r>
    </w:p>
    <w:p w14:paraId="398737AB" w14:textId="7E63C7A9" w:rsidR="00E67123" w:rsidRPr="00892098" w:rsidRDefault="00B45D40" w:rsidP="00F57B41">
      <w:pPr>
        <w:pStyle w:val="s8"/>
        <w:spacing w:before="0" w:beforeAutospacing="0" w:after="0" w:afterAutospacing="0"/>
        <w:rPr>
          <w:rStyle w:val="s10"/>
          <w:rFonts w:asciiTheme="minorHAnsi" w:hAnsiTheme="minorHAnsi" w:cstheme="minorHAnsi"/>
          <w:sz w:val="20"/>
          <w:szCs w:val="20"/>
        </w:rPr>
      </w:pPr>
      <w:r>
        <w:rPr>
          <w:rStyle w:val="s10"/>
          <w:rFonts w:asciiTheme="minorHAnsi" w:hAnsiTheme="minorHAnsi" w:cstheme="minorHAnsi"/>
          <w:sz w:val="20"/>
          <w:szCs w:val="20"/>
        </w:rPr>
        <w:t xml:space="preserve">Starting </w:t>
      </w:r>
      <w:r w:rsidR="008604FD">
        <w:rPr>
          <w:rStyle w:val="s10"/>
          <w:rFonts w:asciiTheme="minorHAnsi" w:hAnsiTheme="minorHAnsi" w:cstheme="minorHAnsi"/>
          <w:sz w:val="20"/>
          <w:szCs w:val="20"/>
        </w:rPr>
        <w:t>today</w:t>
      </w:r>
      <w:r>
        <w:rPr>
          <w:rStyle w:val="s10"/>
          <w:rFonts w:asciiTheme="minorHAnsi" w:hAnsiTheme="minorHAnsi" w:cstheme="minorHAnsi"/>
          <w:sz w:val="20"/>
          <w:szCs w:val="20"/>
        </w:rPr>
        <w:t>, people can</w:t>
      </w:r>
      <w:r w:rsidR="00E67123" w:rsidRPr="00892098">
        <w:rPr>
          <w:rStyle w:val="s10"/>
          <w:rFonts w:asciiTheme="minorHAnsi" w:hAnsiTheme="minorHAnsi" w:cstheme="minorHAnsi"/>
          <w:sz w:val="20"/>
          <w:szCs w:val="20"/>
        </w:rPr>
        <w:t xml:space="preserve"> check the status of both their first and second payments by using the </w:t>
      </w:r>
      <w:hyperlink r:id="rId8" w:history="1">
        <w:r w:rsidR="00E67123" w:rsidRPr="00892098">
          <w:rPr>
            <w:rStyle w:val="Hyperlink"/>
            <w:rFonts w:asciiTheme="minorHAnsi" w:hAnsiTheme="minorHAnsi" w:cstheme="minorHAnsi"/>
            <w:sz w:val="20"/>
            <w:szCs w:val="20"/>
          </w:rPr>
          <w:t>Get My Payment</w:t>
        </w:r>
      </w:hyperlink>
      <w:r w:rsidR="00E67123" w:rsidRPr="00892098">
        <w:rPr>
          <w:rStyle w:val="s10"/>
          <w:rFonts w:asciiTheme="minorHAnsi" w:hAnsiTheme="minorHAnsi" w:cstheme="minorHAnsi"/>
          <w:sz w:val="20"/>
          <w:szCs w:val="20"/>
        </w:rPr>
        <w:t xml:space="preserve"> tool, available in English and Spanish only on IRS.gov. </w:t>
      </w:r>
      <w:bookmarkStart w:id="1" w:name="_GoBack"/>
      <w:bookmarkEnd w:id="1"/>
    </w:p>
    <w:p w14:paraId="34FDFD84" w14:textId="77777777" w:rsidR="00E67123" w:rsidRDefault="00E67123" w:rsidP="005F0213">
      <w:pPr>
        <w:pStyle w:val="s8"/>
        <w:spacing w:before="0" w:beforeAutospacing="0" w:after="75" w:afterAutospacing="0"/>
        <w:rPr>
          <w:rFonts w:asciiTheme="minorHAnsi" w:hAnsiTheme="minorHAnsi" w:cstheme="minorHAnsi"/>
          <w:b/>
          <w:bCs/>
          <w:color w:val="002C4E" w:themeColor="accent1" w:themeShade="80"/>
          <w:sz w:val="20"/>
          <w:szCs w:val="20"/>
        </w:rPr>
      </w:pPr>
    </w:p>
    <w:p w14:paraId="45B78672" w14:textId="2E5267E4" w:rsidR="00787AFC" w:rsidRPr="00F57B41" w:rsidRDefault="00892098" w:rsidP="00F57B41">
      <w:pPr>
        <w:pStyle w:val="s8"/>
        <w:spacing w:before="0" w:beforeAutospacing="0" w:after="0" w:afterAutospacing="0"/>
        <w:rPr>
          <w:rFonts w:asciiTheme="minorHAnsi" w:hAnsiTheme="minorHAnsi" w:cstheme="minorHAnsi"/>
          <w:b/>
          <w:bCs/>
          <w:color w:val="002C4E" w:themeColor="accent1" w:themeShade="80"/>
          <w:sz w:val="24"/>
          <w:szCs w:val="24"/>
        </w:rPr>
      </w:pPr>
      <w:r w:rsidRPr="00F57B41">
        <w:rPr>
          <w:rFonts w:asciiTheme="minorHAnsi" w:hAnsiTheme="minorHAnsi" w:cstheme="minorHAnsi"/>
          <w:b/>
          <w:bCs/>
          <w:color w:val="002C4E" w:themeColor="accent1" w:themeShade="80"/>
          <w:sz w:val="24"/>
          <w:szCs w:val="24"/>
        </w:rPr>
        <w:t>Payment not received or less than expected</w:t>
      </w:r>
      <w:r w:rsidR="00811F7B" w:rsidRPr="00F57B41">
        <w:rPr>
          <w:rFonts w:asciiTheme="minorHAnsi" w:hAnsiTheme="minorHAnsi" w:cstheme="minorHAnsi"/>
          <w:b/>
          <w:bCs/>
          <w:color w:val="002C4E" w:themeColor="accent1" w:themeShade="80"/>
          <w:sz w:val="24"/>
          <w:szCs w:val="24"/>
        </w:rPr>
        <w:t>? Claim on 2020 tax return</w:t>
      </w:r>
      <w:r w:rsidRPr="00F57B41">
        <w:rPr>
          <w:rFonts w:asciiTheme="minorHAnsi" w:hAnsiTheme="minorHAnsi" w:cstheme="minorHAnsi"/>
          <w:b/>
          <w:bCs/>
          <w:color w:val="002C4E" w:themeColor="accent1" w:themeShade="80"/>
          <w:sz w:val="24"/>
          <w:szCs w:val="24"/>
        </w:rPr>
        <w:t xml:space="preserve"> </w:t>
      </w:r>
    </w:p>
    <w:p w14:paraId="7C3336CE" w14:textId="3B084F71" w:rsidR="00524F70" w:rsidRPr="00524F70" w:rsidRDefault="00524F70" w:rsidP="00524F70">
      <w:pPr>
        <w:rPr>
          <w:sz w:val="20"/>
          <w:szCs w:val="20"/>
        </w:rPr>
      </w:pPr>
      <w:r w:rsidRPr="00524F70">
        <w:rPr>
          <w:rStyle w:val="bumpedfont20"/>
          <w:color w:val="000000"/>
          <w:sz w:val="20"/>
          <w:szCs w:val="20"/>
        </w:rPr>
        <w:t xml:space="preserve">Payments started going out </w:t>
      </w:r>
      <w:r w:rsidR="008604FD">
        <w:rPr>
          <w:rStyle w:val="bumpedfont20"/>
          <w:color w:val="000000"/>
          <w:sz w:val="20"/>
          <w:szCs w:val="20"/>
        </w:rPr>
        <w:t xml:space="preserve">last </w:t>
      </w:r>
      <w:r w:rsidRPr="00524F70">
        <w:rPr>
          <w:rStyle w:val="bumpedfont20"/>
          <w:color w:val="000000"/>
          <w:sz w:val="20"/>
          <w:szCs w:val="20"/>
        </w:rPr>
        <w:t>week and will continue through</w:t>
      </w:r>
      <w:r w:rsidR="00DA1D44">
        <w:rPr>
          <w:rStyle w:val="bumpedfont20"/>
          <w:color w:val="000000"/>
          <w:sz w:val="20"/>
          <w:szCs w:val="20"/>
        </w:rPr>
        <w:t xml:space="preserve"> mid-</w:t>
      </w:r>
      <w:r w:rsidRPr="00524F70">
        <w:rPr>
          <w:rStyle w:val="bumpedfont20"/>
          <w:color w:val="000000"/>
          <w:sz w:val="20"/>
          <w:szCs w:val="20"/>
        </w:rPr>
        <w:t>January. Direct deposit payments are being made first to those that have valid routing and account information on file</w:t>
      </w:r>
      <w:r>
        <w:rPr>
          <w:rStyle w:val="bumpedfont20"/>
          <w:color w:val="000000"/>
          <w:sz w:val="20"/>
          <w:szCs w:val="20"/>
        </w:rPr>
        <w:t xml:space="preserve"> for direct deposit purposes</w:t>
      </w:r>
      <w:r w:rsidRPr="00524F70">
        <w:rPr>
          <w:rStyle w:val="bumpedfont20"/>
          <w:color w:val="000000"/>
          <w:sz w:val="20"/>
          <w:szCs w:val="20"/>
        </w:rPr>
        <w:t xml:space="preserve">. </w:t>
      </w:r>
      <w:r w:rsidRPr="00524F70">
        <w:rPr>
          <w:color w:val="000000"/>
          <w:sz w:val="20"/>
          <w:szCs w:val="20"/>
        </w:rPr>
        <w:t>Because of the speed at which IRS issued this second round of payments, some payments may have been sent to an account that may be closed or no longer active. By law, the financial institution must return the payment to the IRS, they cannot hold and issue the payment to an individual when the account is no longer active. While t</w:t>
      </w:r>
      <w:r w:rsidRPr="00524F70">
        <w:rPr>
          <w:rStyle w:val="bumpedfont20"/>
          <w:color w:val="000000"/>
          <w:sz w:val="20"/>
          <w:szCs w:val="20"/>
        </w:rPr>
        <w:t>he IRS is exploring options to correct these payments, if you have not received your full payment by the time you file your 2020 tax return, you may claim the Recovery R</w:t>
      </w:r>
      <w:r w:rsidRPr="00524F70">
        <w:rPr>
          <w:rStyle w:val="bumpedfont20"/>
          <w:sz w:val="20"/>
          <w:szCs w:val="20"/>
        </w:rPr>
        <w:t>ebate Credit on your tax return.</w:t>
      </w:r>
    </w:p>
    <w:p w14:paraId="51FF9E29" w14:textId="2D813B15" w:rsidR="00A06A35" w:rsidRPr="00892098" w:rsidRDefault="00A06A35" w:rsidP="00A06A35">
      <w:pPr>
        <w:pStyle w:val="NormalWeb"/>
        <w:rPr>
          <w:rFonts w:asciiTheme="minorHAnsi" w:hAnsiTheme="minorHAnsi" w:cstheme="minorHAnsi"/>
          <w:color w:val="1B1B1B"/>
          <w:sz w:val="20"/>
          <w:szCs w:val="20"/>
          <w:lang w:val="en"/>
        </w:rPr>
      </w:pPr>
      <w:r w:rsidRPr="00892098">
        <w:rPr>
          <w:rFonts w:asciiTheme="minorHAnsi" w:hAnsiTheme="minorHAnsi" w:cstheme="minorHAnsi"/>
          <w:color w:val="1B1B1B"/>
          <w:sz w:val="20"/>
          <w:szCs w:val="20"/>
          <w:lang w:val="en"/>
        </w:rPr>
        <w:t xml:space="preserve">The credit is figured like the Economic Impact Payment, except </w:t>
      </w:r>
      <w:r w:rsidRPr="00012CFF">
        <w:rPr>
          <w:rFonts w:asciiTheme="minorHAnsi" w:hAnsiTheme="minorHAnsi" w:cstheme="minorHAnsi"/>
          <w:color w:val="1B1B1B"/>
          <w:sz w:val="20"/>
          <w:szCs w:val="20"/>
          <w:lang w:val="en"/>
        </w:rPr>
        <w:t xml:space="preserve">that the credit eligibility and the credit amount are based on the </w:t>
      </w:r>
      <w:r w:rsidR="00DA1D44">
        <w:rPr>
          <w:rFonts w:asciiTheme="minorHAnsi" w:hAnsiTheme="minorHAnsi" w:cstheme="minorHAnsi"/>
          <w:color w:val="1B1B1B"/>
          <w:sz w:val="20"/>
          <w:szCs w:val="20"/>
          <w:lang w:val="en"/>
        </w:rPr>
        <w:t xml:space="preserve">2020 </w:t>
      </w:r>
      <w:r w:rsidRPr="00012CFF">
        <w:rPr>
          <w:rFonts w:asciiTheme="minorHAnsi" w:hAnsiTheme="minorHAnsi" w:cstheme="minorHAnsi"/>
          <w:color w:val="1B1B1B"/>
          <w:sz w:val="20"/>
          <w:szCs w:val="20"/>
          <w:lang w:val="en"/>
        </w:rPr>
        <w:t>tax year information</w:t>
      </w:r>
      <w:r w:rsidR="00811F7B" w:rsidRPr="00012CFF">
        <w:rPr>
          <w:rFonts w:asciiTheme="minorHAnsi" w:hAnsiTheme="minorHAnsi" w:cstheme="minorHAnsi"/>
          <w:color w:val="1B1B1B"/>
          <w:sz w:val="20"/>
          <w:szCs w:val="20"/>
          <w:lang w:val="en"/>
        </w:rPr>
        <w:t>,</w:t>
      </w:r>
      <w:r w:rsidR="00811F7B">
        <w:rPr>
          <w:rFonts w:asciiTheme="minorHAnsi" w:hAnsiTheme="minorHAnsi" w:cstheme="minorHAnsi"/>
          <w:color w:val="1B1B1B"/>
          <w:sz w:val="20"/>
          <w:szCs w:val="20"/>
          <w:lang w:val="en"/>
        </w:rPr>
        <w:t xml:space="preserve"> including income</w:t>
      </w:r>
      <w:r w:rsidR="00D9723D">
        <w:rPr>
          <w:rFonts w:asciiTheme="minorHAnsi" w:hAnsiTheme="minorHAnsi" w:cstheme="minorHAnsi"/>
          <w:color w:val="1B1B1B"/>
          <w:sz w:val="20"/>
          <w:szCs w:val="20"/>
          <w:lang w:val="en"/>
        </w:rPr>
        <w:t xml:space="preserve">. </w:t>
      </w:r>
    </w:p>
    <w:p w14:paraId="3F7B0231" w14:textId="3D19AB33" w:rsidR="00A06A35" w:rsidRPr="00A06A35" w:rsidRDefault="00811F7B" w:rsidP="00A06A35">
      <w:pPr>
        <w:widowControl/>
        <w:autoSpaceDE/>
        <w:autoSpaceDN/>
        <w:spacing w:after="150"/>
        <w:rPr>
          <w:rFonts w:eastAsia="Times New Roman" w:cstheme="minorHAnsi"/>
          <w:color w:val="1B1B1B"/>
          <w:sz w:val="20"/>
          <w:szCs w:val="20"/>
          <w:lang w:val="en"/>
        </w:rPr>
      </w:pPr>
      <w:r>
        <w:rPr>
          <w:rFonts w:eastAsia="Times New Roman" w:cstheme="minorHAnsi"/>
          <w:color w:val="1B1B1B"/>
          <w:sz w:val="20"/>
          <w:szCs w:val="20"/>
          <w:lang w:val="en"/>
        </w:rPr>
        <w:lastRenderedPageBreak/>
        <w:t xml:space="preserve">For people who received a partial Economic Impact Payment, they </w:t>
      </w:r>
      <w:r w:rsidR="00A64FC8">
        <w:rPr>
          <w:rFonts w:eastAsia="Times New Roman" w:cstheme="minorHAnsi"/>
          <w:color w:val="1B1B1B"/>
          <w:sz w:val="20"/>
          <w:szCs w:val="20"/>
          <w:lang w:val="en"/>
        </w:rPr>
        <w:t>c</w:t>
      </w:r>
      <w:r>
        <w:rPr>
          <w:rFonts w:eastAsia="Times New Roman" w:cstheme="minorHAnsi"/>
          <w:color w:val="1B1B1B"/>
          <w:sz w:val="20"/>
          <w:szCs w:val="20"/>
          <w:lang w:val="en"/>
        </w:rPr>
        <w:t>an take the R</w:t>
      </w:r>
      <w:r w:rsidR="00A06A35" w:rsidRPr="00A06A35">
        <w:rPr>
          <w:rFonts w:eastAsia="Times New Roman" w:cstheme="minorHAnsi"/>
          <w:color w:val="1B1B1B"/>
          <w:sz w:val="20"/>
          <w:szCs w:val="20"/>
          <w:lang w:val="en"/>
        </w:rPr>
        <w:t xml:space="preserve">ecovery </w:t>
      </w:r>
      <w:r>
        <w:rPr>
          <w:rFonts w:eastAsia="Times New Roman" w:cstheme="minorHAnsi"/>
          <w:color w:val="1B1B1B"/>
          <w:sz w:val="20"/>
          <w:szCs w:val="20"/>
          <w:lang w:val="en"/>
        </w:rPr>
        <w:t>R</w:t>
      </w:r>
      <w:r w:rsidR="00A06A35" w:rsidRPr="00A06A35">
        <w:rPr>
          <w:rFonts w:eastAsia="Times New Roman" w:cstheme="minorHAnsi"/>
          <w:color w:val="1B1B1B"/>
          <w:sz w:val="20"/>
          <w:szCs w:val="20"/>
          <w:lang w:val="en"/>
        </w:rPr>
        <w:t xml:space="preserve">ebate </w:t>
      </w:r>
      <w:r>
        <w:rPr>
          <w:rFonts w:eastAsia="Times New Roman" w:cstheme="minorHAnsi"/>
          <w:color w:val="1B1B1B"/>
          <w:sz w:val="20"/>
          <w:szCs w:val="20"/>
          <w:lang w:val="en"/>
        </w:rPr>
        <w:t>Cr</w:t>
      </w:r>
      <w:r w:rsidR="00787AFC">
        <w:rPr>
          <w:rFonts w:eastAsia="Times New Roman" w:cstheme="minorHAnsi"/>
          <w:color w:val="1B1B1B"/>
          <w:sz w:val="20"/>
          <w:szCs w:val="20"/>
          <w:lang w:val="en"/>
        </w:rPr>
        <w:t xml:space="preserve">edit </w:t>
      </w:r>
      <w:r>
        <w:rPr>
          <w:rFonts w:eastAsia="Times New Roman" w:cstheme="minorHAnsi"/>
          <w:color w:val="1B1B1B"/>
          <w:sz w:val="20"/>
          <w:szCs w:val="20"/>
          <w:lang w:val="en"/>
        </w:rPr>
        <w:t xml:space="preserve">for any remaining </w:t>
      </w:r>
      <w:r w:rsidR="00A06A35" w:rsidRPr="00A06A35">
        <w:rPr>
          <w:rFonts w:eastAsia="Times New Roman" w:cstheme="minorHAnsi"/>
          <w:color w:val="1B1B1B"/>
          <w:sz w:val="20"/>
          <w:szCs w:val="20"/>
          <w:lang w:val="en"/>
        </w:rPr>
        <w:t>amount t</w:t>
      </w:r>
      <w:r>
        <w:rPr>
          <w:rFonts w:eastAsia="Times New Roman" w:cstheme="minorHAnsi"/>
          <w:color w:val="1B1B1B"/>
          <w:sz w:val="20"/>
          <w:szCs w:val="20"/>
          <w:lang w:val="en"/>
        </w:rPr>
        <w:t>hey’re eligible for</w:t>
      </w:r>
      <w:r w:rsidR="00A06A35" w:rsidRPr="00A06A35">
        <w:rPr>
          <w:rFonts w:eastAsia="Times New Roman" w:cstheme="minorHAnsi"/>
          <w:color w:val="1B1B1B"/>
          <w:sz w:val="20"/>
          <w:szCs w:val="20"/>
          <w:lang w:val="en"/>
        </w:rPr>
        <w:t xml:space="preserve"> by completing line 30 of </w:t>
      </w:r>
      <w:r w:rsidR="00C96090">
        <w:rPr>
          <w:rFonts w:eastAsia="Times New Roman" w:cstheme="minorHAnsi"/>
          <w:color w:val="1B1B1B"/>
          <w:sz w:val="20"/>
          <w:szCs w:val="20"/>
          <w:lang w:val="en"/>
        </w:rPr>
        <w:t>the</w:t>
      </w:r>
      <w:r w:rsidR="00A06A35" w:rsidRPr="00A06A35">
        <w:rPr>
          <w:rFonts w:eastAsia="Times New Roman" w:cstheme="minorHAnsi"/>
          <w:color w:val="1B1B1B"/>
          <w:sz w:val="20"/>
          <w:szCs w:val="20"/>
          <w:lang w:val="en"/>
        </w:rPr>
        <w:t xml:space="preserve"> 2020 Form 1040 or 1040-SR.</w:t>
      </w:r>
    </w:p>
    <w:p w14:paraId="64989CE8" w14:textId="77777777" w:rsidR="00C96090" w:rsidRPr="00F57B41" w:rsidRDefault="00892098" w:rsidP="00C96090">
      <w:pPr>
        <w:pStyle w:val="s8"/>
        <w:spacing w:before="0" w:beforeAutospacing="0" w:after="0" w:afterAutospacing="0"/>
        <w:rPr>
          <w:rStyle w:val="s11"/>
          <w:rFonts w:asciiTheme="minorHAnsi" w:hAnsiTheme="minorHAnsi" w:cstheme="minorHAnsi"/>
          <w:b/>
          <w:color w:val="002060"/>
          <w:sz w:val="24"/>
          <w:szCs w:val="24"/>
        </w:rPr>
      </w:pPr>
      <w:r w:rsidRPr="00F57B41">
        <w:rPr>
          <w:rStyle w:val="s11"/>
          <w:rFonts w:asciiTheme="minorHAnsi" w:hAnsiTheme="minorHAnsi" w:cstheme="minorHAnsi"/>
          <w:b/>
          <w:color w:val="002060"/>
          <w:sz w:val="24"/>
          <w:szCs w:val="24"/>
        </w:rPr>
        <w:t>Changing bank</w:t>
      </w:r>
      <w:r w:rsidR="005F0213" w:rsidRPr="00F57B41">
        <w:rPr>
          <w:rStyle w:val="s11"/>
          <w:rFonts w:asciiTheme="minorHAnsi" w:hAnsiTheme="minorHAnsi" w:cstheme="minorHAnsi"/>
          <w:b/>
          <w:color w:val="002060"/>
          <w:sz w:val="24"/>
          <w:szCs w:val="24"/>
        </w:rPr>
        <w:t xml:space="preserve"> account or </w:t>
      </w:r>
      <w:r w:rsidRPr="00F57B41">
        <w:rPr>
          <w:rStyle w:val="s11"/>
          <w:rFonts w:asciiTheme="minorHAnsi" w:hAnsiTheme="minorHAnsi" w:cstheme="minorHAnsi"/>
          <w:b/>
          <w:color w:val="002060"/>
          <w:sz w:val="24"/>
          <w:szCs w:val="24"/>
        </w:rPr>
        <w:t>mailing</w:t>
      </w:r>
      <w:r w:rsidR="005F0213" w:rsidRPr="00F57B41">
        <w:rPr>
          <w:rStyle w:val="s11"/>
          <w:rFonts w:asciiTheme="minorHAnsi" w:hAnsiTheme="minorHAnsi" w:cstheme="minorHAnsi"/>
          <w:b/>
          <w:color w:val="002060"/>
          <w:sz w:val="24"/>
          <w:szCs w:val="24"/>
        </w:rPr>
        <w:t xml:space="preserve"> information </w:t>
      </w:r>
    </w:p>
    <w:p w14:paraId="18326639" w14:textId="00780DE7" w:rsidR="005F0213" w:rsidRPr="00892098" w:rsidRDefault="00811F7B" w:rsidP="00C96090">
      <w:pPr>
        <w:pStyle w:val="s8"/>
        <w:spacing w:before="0" w:beforeAutospacing="0" w:after="0" w:afterAutospacing="0"/>
        <w:rPr>
          <w:rFonts w:asciiTheme="minorHAnsi" w:hAnsiTheme="minorHAnsi" w:cstheme="minorHAnsi"/>
          <w:sz w:val="20"/>
          <w:szCs w:val="20"/>
        </w:rPr>
      </w:pPr>
      <w:r>
        <w:rPr>
          <w:rFonts w:asciiTheme="minorHAnsi" w:hAnsiTheme="minorHAnsi" w:cstheme="minorHAnsi"/>
          <w:color w:val="1B1B1B"/>
          <w:sz w:val="20"/>
          <w:szCs w:val="20"/>
          <w:lang w:val="en"/>
        </w:rPr>
        <w:t>The IRS cannot change p</w:t>
      </w:r>
      <w:r w:rsidR="00892098" w:rsidRPr="00892098">
        <w:rPr>
          <w:rFonts w:asciiTheme="minorHAnsi" w:hAnsiTheme="minorHAnsi" w:cstheme="minorHAnsi"/>
          <w:color w:val="1B1B1B"/>
          <w:sz w:val="20"/>
          <w:szCs w:val="20"/>
          <w:lang w:val="en"/>
        </w:rPr>
        <w:t xml:space="preserve">ayment information, including bank account or mailing information. If an eligible taxpayer does not get a payment or it is less than expected, it may be claimed on </w:t>
      </w:r>
      <w:r w:rsidR="00D9723D">
        <w:rPr>
          <w:rFonts w:asciiTheme="minorHAnsi" w:hAnsiTheme="minorHAnsi" w:cstheme="minorHAnsi"/>
          <w:color w:val="1B1B1B"/>
          <w:sz w:val="20"/>
          <w:szCs w:val="20"/>
          <w:lang w:val="en"/>
        </w:rPr>
        <w:t>the</w:t>
      </w:r>
      <w:r w:rsidR="00892098" w:rsidRPr="00892098">
        <w:rPr>
          <w:rFonts w:asciiTheme="minorHAnsi" w:hAnsiTheme="minorHAnsi" w:cstheme="minorHAnsi"/>
          <w:color w:val="1B1B1B"/>
          <w:sz w:val="20"/>
          <w:szCs w:val="20"/>
          <w:lang w:val="en"/>
        </w:rPr>
        <w:t xml:space="preserve"> 2020 tax return as the Recovery </w:t>
      </w:r>
      <w:r w:rsidR="00892098" w:rsidRPr="00892098">
        <w:rPr>
          <w:rFonts w:asciiTheme="minorHAnsi" w:hAnsiTheme="minorHAnsi" w:cstheme="minorHAnsi"/>
          <w:sz w:val="20"/>
          <w:szCs w:val="20"/>
          <w:lang w:val="en"/>
        </w:rPr>
        <w:t>Rebate</w:t>
      </w:r>
      <w:r w:rsidR="00892098" w:rsidRPr="00892098">
        <w:rPr>
          <w:rFonts w:asciiTheme="minorHAnsi" w:hAnsiTheme="minorHAnsi" w:cstheme="minorHAnsi"/>
          <w:color w:val="1B1B1B"/>
          <w:sz w:val="20"/>
          <w:szCs w:val="20"/>
          <w:lang w:val="en"/>
        </w:rPr>
        <w:t xml:space="preserve"> Credit. </w:t>
      </w:r>
      <w:r w:rsidR="005F0213" w:rsidRPr="00892098">
        <w:rPr>
          <w:rStyle w:val="s10"/>
          <w:rFonts w:asciiTheme="minorHAnsi" w:hAnsiTheme="minorHAnsi" w:cstheme="minorHAnsi"/>
          <w:sz w:val="20"/>
          <w:szCs w:val="20"/>
        </w:rPr>
        <w:t>Remember, Economic Impact Payments are an advance payment of what will be called the Recovery Rebate Credit on the 2020 Form 1040 or Form 1040-SR.</w:t>
      </w:r>
      <w:r w:rsidR="00526A1F">
        <w:rPr>
          <w:rStyle w:val="s10"/>
          <w:rFonts w:asciiTheme="minorHAnsi" w:hAnsiTheme="minorHAnsi" w:cstheme="minorHAnsi"/>
          <w:sz w:val="20"/>
          <w:szCs w:val="20"/>
        </w:rPr>
        <w:t xml:space="preserve"> </w:t>
      </w:r>
    </w:p>
    <w:p w14:paraId="1D2E5B1E" w14:textId="77777777" w:rsidR="00C96090" w:rsidRDefault="00C96090" w:rsidP="003964BF">
      <w:pPr>
        <w:pStyle w:val="s8"/>
        <w:spacing w:before="0" w:beforeAutospacing="0" w:after="0" w:afterAutospacing="0"/>
        <w:rPr>
          <w:rStyle w:val="s11"/>
          <w:rFonts w:asciiTheme="minorHAnsi" w:hAnsiTheme="minorHAnsi" w:cstheme="minorHAnsi"/>
          <w:b/>
          <w:color w:val="002060"/>
          <w:sz w:val="20"/>
          <w:szCs w:val="20"/>
        </w:rPr>
      </w:pPr>
    </w:p>
    <w:p w14:paraId="349E5C53" w14:textId="4DC86DEF" w:rsidR="003964BF" w:rsidRPr="00F57B41" w:rsidRDefault="00283F43" w:rsidP="003964BF">
      <w:pPr>
        <w:pStyle w:val="s8"/>
        <w:spacing w:before="0" w:beforeAutospacing="0" w:after="0" w:afterAutospacing="0"/>
        <w:rPr>
          <w:rFonts w:asciiTheme="minorHAnsi" w:hAnsiTheme="minorHAnsi" w:cstheme="minorHAnsi"/>
          <w:b/>
          <w:color w:val="002060"/>
          <w:sz w:val="24"/>
          <w:szCs w:val="24"/>
        </w:rPr>
      </w:pPr>
      <w:r w:rsidRPr="00F57B41">
        <w:rPr>
          <w:rStyle w:val="s11"/>
          <w:rFonts w:asciiTheme="minorHAnsi" w:hAnsiTheme="minorHAnsi" w:cstheme="minorHAnsi"/>
          <w:b/>
          <w:color w:val="002060"/>
          <w:sz w:val="24"/>
          <w:szCs w:val="24"/>
        </w:rPr>
        <w:t>More information</w:t>
      </w:r>
    </w:p>
    <w:p w14:paraId="3A48B4CB" w14:textId="77F0CEA3" w:rsidR="003964BF" w:rsidRPr="00892098" w:rsidRDefault="003964BF" w:rsidP="003964BF">
      <w:pPr>
        <w:pStyle w:val="s8"/>
        <w:spacing w:before="0" w:beforeAutospacing="0" w:after="0" w:afterAutospacing="0"/>
        <w:rPr>
          <w:rStyle w:val="s11"/>
          <w:rFonts w:asciiTheme="minorHAnsi" w:hAnsiTheme="minorHAnsi" w:cstheme="minorHAnsi"/>
          <w:bCs/>
          <w:sz w:val="20"/>
          <w:szCs w:val="20"/>
        </w:rPr>
      </w:pPr>
      <w:r w:rsidRPr="00892098">
        <w:rPr>
          <w:rStyle w:val="s10"/>
          <w:rFonts w:asciiTheme="minorHAnsi" w:hAnsiTheme="minorHAnsi" w:cstheme="minorHAnsi"/>
          <w:sz w:val="20"/>
          <w:szCs w:val="20"/>
        </w:rPr>
        <w:t>For more information about Economic Impact Payments and the 2020 Recovery Rebate</w:t>
      </w:r>
      <w:r w:rsidR="00787AFC">
        <w:rPr>
          <w:rStyle w:val="s10"/>
          <w:rFonts w:asciiTheme="minorHAnsi" w:hAnsiTheme="minorHAnsi" w:cstheme="minorHAnsi"/>
          <w:sz w:val="20"/>
          <w:szCs w:val="20"/>
        </w:rPr>
        <w:t xml:space="preserve"> Credit</w:t>
      </w:r>
      <w:r w:rsidRPr="00892098">
        <w:rPr>
          <w:rStyle w:val="s10"/>
          <w:rFonts w:asciiTheme="minorHAnsi" w:hAnsiTheme="minorHAnsi" w:cstheme="minorHAnsi"/>
          <w:sz w:val="20"/>
          <w:szCs w:val="20"/>
        </w:rPr>
        <w:t xml:space="preserve">, </w:t>
      </w:r>
      <w:r w:rsidR="00526A1F">
        <w:rPr>
          <w:rStyle w:val="s10"/>
          <w:rFonts w:asciiTheme="minorHAnsi" w:hAnsiTheme="minorHAnsi" w:cstheme="minorHAnsi"/>
          <w:sz w:val="20"/>
          <w:szCs w:val="20"/>
        </w:rPr>
        <w:t>visit</w:t>
      </w:r>
      <w:r w:rsidRPr="00892098">
        <w:rPr>
          <w:rStyle w:val="s10"/>
          <w:rFonts w:asciiTheme="minorHAnsi" w:hAnsiTheme="minorHAnsi" w:cstheme="minorHAnsi"/>
          <w:sz w:val="20"/>
          <w:szCs w:val="20"/>
        </w:rPr>
        <w:t> </w:t>
      </w:r>
      <w:hyperlink r:id="rId9" w:anchor="_blank" w:history="1">
        <w:r w:rsidRPr="00892098">
          <w:rPr>
            <w:rStyle w:val="s14"/>
            <w:rFonts w:asciiTheme="minorHAnsi" w:hAnsiTheme="minorHAnsi" w:cstheme="minorHAnsi"/>
            <w:color w:val="0563C1"/>
            <w:sz w:val="20"/>
            <w:szCs w:val="20"/>
            <w:u w:val="single"/>
          </w:rPr>
          <w:t>IRS.gov/</w:t>
        </w:r>
        <w:proofErr w:type="spellStart"/>
        <w:r w:rsidRPr="00892098">
          <w:rPr>
            <w:rStyle w:val="s14"/>
            <w:rFonts w:asciiTheme="minorHAnsi" w:hAnsiTheme="minorHAnsi" w:cstheme="minorHAnsi"/>
            <w:color w:val="0563C1"/>
            <w:sz w:val="20"/>
            <w:szCs w:val="20"/>
            <w:u w:val="single"/>
          </w:rPr>
          <w:t>eip</w:t>
        </w:r>
        <w:proofErr w:type="spellEnd"/>
      </w:hyperlink>
      <w:r w:rsidRPr="00892098">
        <w:rPr>
          <w:rStyle w:val="s10"/>
          <w:rFonts w:asciiTheme="minorHAnsi" w:hAnsiTheme="minorHAnsi" w:cstheme="minorHAnsi"/>
          <w:sz w:val="20"/>
          <w:szCs w:val="20"/>
        </w:rPr>
        <w:t xml:space="preserve">. </w:t>
      </w:r>
      <w:r w:rsidR="00526A1F">
        <w:rPr>
          <w:rStyle w:val="s10"/>
          <w:rFonts w:asciiTheme="minorHAnsi" w:hAnsiTheme="minorHAnsi" w:cstheme="minorHAnsi"/>
          <w:sz w:val="20"/>
          <w:szCs w:val="20"/>
        </w:rPr>
        <w:t xml:space="preserve">Starting </w:t>
      </w:r>
      <w:r w:rsidR="003375F8">
        <w:rPr>
          <w:rStyle w:val="s10"/>
          <w:rFonts w:asciiTheme="minorHAnsi" w:hAnsiTheme="minorHAnsi" w:cstheme="minorHAnsi"/>
          <w:sz w:val="20"/>
          <w:szCs w:val="20"/>
        </w:rPr>
        <w:t>next week</w:t>
      </w:r>
      <w:r w:rsidR="00526A1F">
        <w:rPr>
          <w:rStyle w:val="s10"/>
          <w:rFonts w:asciiTheme="minorHAnsi" w:hAnsiTheme="minorHAnsi" w:cstheme="minorHAnsi"/>
          <w:sz w:val="20"/>
          <w:szCs w:val="20"/>
        </w:rPr>
        <w:t xml:space="preserve">, </w:t>
      </w:r>
      <w:r w:rsidR="00283F43" w:rsidRPr="00892098">
        <w:rPr>
          <w:rStyle w:val="s10"/>
          <w:rFonts w:asciiTheme="minorHAnsi" w:hAnsiTheme="minorHAnsi" w:cstheme="minorHAnsi"/>
          <w:sz w:val="20"/>
          <w:szCs w:val="20"/>
        </w:rPr>
        <w:t>people</w:t>
      </w:r>
      <w:r w:rsidRPr="00892098">
        <w:rPr>
          <w:rStyle w:val="s10"/>
          <w:rFonts w:asciiTheme="minorHAnsi" w:hAnsiTheme="minorHAnsi" w:cstheme="minorHAnsi"/>
          <w:sz w:val="20"/>
          <w:szCs w:val="20"/>
        </w:rPr>
        <w:t xml:space="preserve"> </w:t>
      </w:r>
      <w:r w:rsidR="00526A1F">
        <w:rPr>
          <w:rStyle w:val="s10"/>
          <w:rFonts w:asciiTheme="minorHAnsi" w:hAnsiTheme="minorHAnsi" w:cstheme="minorHAnsi"/>
          <w:sz w:val="20"/>
          <w:szCs w:val="20"/>
        </w:rPr>
        <w:t>can</w:t>
      </w:r>
      <w:r w:rsidRPr="00892098">
        <w:rPr>
          <w:rStyle w:val="s10"/>
          <w:rFonts w:asciiTheme="minorHAnsi" w:hAnsiTheme="minorHAnsi" w:cstheme="minorHAnsi"/>
          <w:sz w:val="20"/>
          <w:szCs w:val="20"/>
        </w:rPr>
        <w:t xml:space="preserve"> check the status of </w:t>
      </w:r>
      <w:r w:rsidR="00283F43" w:rsidRPr="00892098">
        <w:rPr>
          <w:rStyle w:val="s10"/>
          <w:rFonts w:asciiTheme="minorHAnsi" w:hAnsiTheme="minorHAnsi" w:cstheme="minorHAnsi"/>
          <w:sz w:val="20"/>
          <w:szCs w:val="20"/>
        </w:rPr>
        <w:t>thei</w:t>
      </w:r>
      <w:r w:rsidRPr="00892098">
        <w:rPr>
          <w:rStyle w:val="s10"/>
          <w:rFonts w:asciiTheme="minorHAnsi" w:hAnsiTheme="minorHAnsi" w:cstheme="minorHAnsi"/>
          <w:sz w:val="20"/>
          <w:szCs w:val="20"/>
        </w:rPr>
        <w:t xml:space="preserve">r payment at </w:t>
      </w:r>
      <w:hyperlink r:id="rId10" w:history="1">
        <w:r w:rsidRPr="00892098">
          <w:rPr>
            <w:rStyle w:val="s14"/>
            <w:rFonts w:asciiTheme="minorHAnsi" w:hAnsiTheme="minorHAnsi" w:cstheme="minorHAnsi"/>
            <w:color w:val="0563C1"/>
            <w:sz w:val="20"/>
            <w:szCs w:val="20"/>
            <w:u w:val="single"/>
          </w:rPr>
          <w:t>IRS.gov/</w:t>
        </w:r>
        <w:proofErr w:type="spellStart"/>
        <w:r w:rsidRPr="00892098">
          <w:rPr>
            <w:rStyle w:val="s14"/>
            <w:rFonts w:asciiTheme="minorHAnsi" w:hAnsiTheme="minorHAnsi" w:cstheme="minorHAnsi"/>
            <w:color w:val="0563C1"/>
            <w:sz w:val="20"/>
            <w:szCs w:val="20"/>
            <w:u w:val="single"/>
          </w:rPr>
          <w:t>GetMyPayment</w:t>
        </w:r>
        <w:proofErr w:type="spellEnd"/>
      </w:hyperlink>
      <w:r w:rsidRPr="00892098">
        <w:rPr>
          <w:rStyle w:val="s10"/>
          <w:rFonts w:asciiTheme="minorHAnsi" w:hAnsiTheme="minorHAnsi" w:cstheme="minorHAnsi"/>
          <w:sz w:val="20"/>
          <w:szCs w:val="20"/>
        </w:rPr>
        <w:t>. For other COVID-19-related tax relief, visit </w:t>
      </w:r>
      <w:hyperlink r:id="rId11" w:anchor="_blank" w:history="1">
        <w:r w:rsidRPr="00892098">
          <w:rPr>
            <w:rStyle w:val="s14"/>
            <w:rFonts w:asciiTheme="minorHAnsi" w:hAnsiTheme="minorHAnsi" w:cstheme="minorHAnsi"/>
            <w:color w:val="0563C1"/>
            <w:sz w:val="20"/>
            <w:szCs w:val="20"/>
            <w:u w:val="single"/>
          </w:rPr>
          <w:t>IRS.gov/Coronavirus</w:t>
        </w:r>
      </w:hyperlink>
      <w:r w:rsidRPr="00892098">
        <w:rPr>
          <w:rStyle w:val="s11"/>
          <w:rFonts w:asciiTheme="minorHAnsi" w:hAnsiTheme="minorHAnsi" w:cstheme="minorHAnsi"/>
          <w:bCs/>
          <w:sz w:val="20"/>
          <w:szCs w:val="20"/>
        </w:rPr>
        <w:t>.</w:t>
      </w:r>
    </w:p>
    <w:p w14:paraId="3F1F737D" w14:textId="77777777" w:rsidR="003964BF" w:rsidRPr="00892098" w:rsidRDefault="003964BF" w:rsidP="003964BF">
      <w:pPr>
        <w:pStyle w:val="s8"/>
        <w:spacing w:before="0" w:beforeAutospacing="0" w:after="0" w:afterAutospacing="0"/>
        <w:rPr>
          <w:rStyle w:val="s10"/>
          <w:rFonts w:asciiTheme="minorHAnsi" w:hAnsiTheme="minorHAnsi" w:cstheme="minorHAnsi"/>
          <w:sz w:val="20"/>
          <w:szCs w:val="20"/>
        </w:rPr>
      </w:pPr>
    </w:p>
    <w:p w14:paraId="10779709" w14:textId="77777777" w:rsidR="003964BF" w:rsidRPr="00892098" w:rsidRDefault="003964BF" w:rsidP="003964BF">
      <w:pPr>
        <w:pStyle w:val="s8"/>
        <w:spacing w:before="0" w:beforeAutospacing="0" w:after="0" w:afterAutospacing="0"/>
        <w:rPr>
          <w:rFonts w:asciiTheme="minorHAnsi" w:hAnsiTheme="minorHAnsi" w:cstheme="minorHAnsi"/>
          <w:sz w:val="20"/>
          <w:szCs w:val="20"/>
        </w:rPr>
      </w:pPr>
    </w:p>
    <w:p w14:paraId="39613148" w14:textId="57359552" w:rsidR="00D52157" w:rsidRPr="00892098" w:rsidRDefault="00D52157" w:rsidP="00B6226E">
      <w:pPr>
        <w:pStyle w:val="Body"/>
        <w:jc w:val="center"/>
        <w:rPr>
          <w:rFonts w:cstheme="minorHAnsi"/>
          <w:szCs w:val="20"/>
        </w:rPr>
      </w:pPr>
      <w:r w:rsidRPr="00892098">
        <w:rPr>
          <w:rFonts w:cstheme="minorHAnsi"/>
          <w:szCs w:val="20"/>
        </w:rPr>
        <w:t>-30-</w:t>
      </w:r>
      <w:bookmarkEnd w:id="0"/>
    </w:p>
    <w:sectPr w:rsidR="00D52157" w:rsidRPr="00892098" w:rsidSect="009A0D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DDDF7" w14:textId="77777777" w:rsidR="00261584" w:rsidRDefault="00261584">
      <w:r>
        <w:separator/>
      </w:r>
    </w:p>
    <w:p w14:paraId="40491C74" w14:textId="77777777" w:rsidR="00261584" w:rsidRDefault="00261584"/>
  </w:endnote>
  <w:endnote w:type="continuationSeparator" w:id="0">
    <w:p w14:paraId="4A89C844" w14:textId="77777777" w:rsidR="00261584" w:rsidRDefault="00261584">
      <w:r>
        <w:continuationSeparator/>
      </w:r>
    </w:p>
    <w:p w14:paraId="22D4C115" w14:textId="77777777" w:rsidR="00261584" w:rsidRDefault="00261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7B0A" w14:textId="77777777" w:rsidR="00D23CBB" w:rsidRDefault="00D23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6286" w14:textId="77777777" w:rsidR="00D23CBB" w:rsidRDefault="00D2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48F4" w14:textId="77777777" w:rsidR="00261584" w:rsidRDefault="00261584">
      <w:r>
        <w:separator/>
      </w:r>
    </w:p>
    <w:p w14:paraId="6A7B5F27" w14:textId="77777777" w:rsidR="00261584" w:rsidRDefault="00261584"/>
  </w:footnote>
  <w:footnote w:type="continuationSeparator" w:id="0">
    <w:p w14:paraId="4A5B0758" w14:textId="77777777" w:rsidR="00261584" w:rsidRDefault="00261584">
      <w:r>
        <w:continuationSeparator/>
      </w:r>
    </w:p>
    <w:p w14:paraId="2135951C" w14:textId="77777777" w:rsidR="00261584" w:rsidRDefault="00261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ABA9" w14:textId="77777777" w:rsidR="00D23CBB" w:rsidRDefault="00D2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755"/>
    <w:multiLevelType w:val="multilevel"/>
    <w:tmpl w:val="3C6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2"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3" w15:restartNumberingAfterBreak="0">
    <w:nsid w:val="1F0077C0"/>
    <w:multiLevelType w:val="hybridMultilevel"/>
    <w:tmpl w:val="999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5"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6"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7" w15:restartNumberingAfterBreak="0">
    <w:nsid w:val="71C55E81"/>
    <w:multiLevelType w:val="hybridMultilevel"/>
    <w:tmpl w:val="68B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12957"/>
    <w:rsid w:val="00012CFF"/>
    <w:rsid w:val="00022182"/>
    <w:rsid w:val="000264C1"/>
    <w:rsid w:val="00045A03"/>
    <w:rsid w:val="000653C6"/>
    <w:rsid w:val="000715A1"/>
    <w:rsid w:val="00076F14"/>
    <w:rsid w:val="00077002"/>
    <w:rsid w:val="00085C23"/>
    <w:rsid w:val="000878D1"/>
    <w:rsid w:val="000911EA"/>
    <w:rsid w:val="000B0DA4"/>
    <w:rsid w:val="000B1A61"/>
    <w:rsid w:val="000B1E76"/>
    <w:rsid w:val="000C6627"/>
    <w:rsid w:val="000D018A"/>
    <w:rsid w:val="000F595A"/>
    <w:rsid w:val="00103AE7"/>
    <w:rsid w:val="00112D65"/>
    <w:rsid w:val="00115442"/>
    <w:rsid w:val="00120303"/>
    <w:rsid w:val="0012196D"/>
    <w:rsid w:val="001357DE"/>
    <w:rsid w:val="0014733F"/>
    <w:rsid w:val="00156C23"/>
    <w:rsid w:val="001771B4"/>
    <w:rsid w:val="00185D28"/>
    <w:rsid w:val="00186C27"/>
    <w:rsid w:val="001906AC"/>
    <w:rsid w:val="00192D9E"/>
    <w:rsid w:val="00195EB8"/>
    <w:rsid w:val="001A3089"/>
    <w:rsid w:val="001A3764"/>
    <w:rsid w:val="001A645E"/>
    <w:rsid w:val="001B4A4C"/>
    <w:rsid w:val="001C4B7F"/>
    <w:rsid w:val="001D0589"/>
    <w:rsid w:val="001D3A69"/>
    <w:rsid w:val="001D4F2F"/>
    <w:rsid w:val="001E3A33"/>
    <w:rsid w:val="001E64E3"/>
    <w:rsid w:val="001E683A"/>
    <w:rsid w:val="0020006B"/>
    <w:rsid w:val="00202F98"/>
    <w:rsid w:val="00203522"/>
    <w:rsid w:val="00204F1C"/>
    <w:rsid w:val="00206930"/>
    <w:rsid w:val="00207E7F"/>
    <w:rsid w:val="002128AD"/>
    <w:rsid w:val="002143F9"/>
    <w:rsid w:val="00231E93"/>
    <w:rsid w:val="00236290"/>
    <w:rsid w:val="00237200"/>
    <w:rsid w:val="0024231C"/>
    <w:rsid w:val="002503D0"/>
    <w:rsid w:val="00252AB2"/>
    <w:rsid w:val="00254E07"/>
    <w:rsid w:val="00261584"/>
    <w:rsid w:val="00263258"/>
    <w:rsid w:val="00272B58"/>
    <w:rsid w:val="00273D07"/>
    <w:rsid w:val="00275D6A"/>
    <w:rsid w:val="00283E02"/>
    <w:rsid w:val="00283F43"/>
    <w:rsid w:val="002871D7"/>
    <w:rsid w:val="0028785C"/>
    <w:rsid w:val="0029547F"/>
    <w:rsid w:val="002A10C9"/>
    <w:rsid w:val="002A2917"/>
    <w:rsid w:val="002A542D"/>
    <w:rsid w:val="002D0FBB"/>
    <w:rsid w:val="002D2529"/>
    <w:rsid w:val="002D2DAB"/>
    <w:rsid w:val="002D34C3"/>
    <w:rsid w:val="002E12A9"/>
    <w:rsid w:val="002E1C5E"/>
    <w:rsid w:val="002E7463"/>
    <w:rsid w:val="00302FA2"/>
    <w:rsid w:val="00303176"/>
    <w:rsid w:val="00303EAE"/>
    <w:rsid w:val="00310517"/>
    <w:rsid w:val="003207CB"/>
    <w:rsid w:val="0033542F"/>
    <w:rsid w:val="003375F8"/>
    <w:rsid w:val="00343000"/>
    <w:rsid w:val="0035426F"/>
    <w:rsid w:val="00354FD0"/>
    <w:rsid w:val="0035526A"/>
    <w:rsid w:val="003601FA"/>
    <w:rsid w:val="003629ED"/>
    <w:rsid w:val="00363713"/>
    <w:rsid w:val="003666A5"/>
    <w:rsid w:val="00367C3D"/>
    <w:rsid w:val="00373882"/>
    <w:rsid w:val="00391428"/>
    <w:rsid w:val="0039202C"/>
    <w:rsid w:val="003964BF"/>
    <w:rsid w:val="00397347"/>
    <w:rsid w:val="00397CB3"/>
    <w:rsid w:val="003A2854"/>
    <w:rsid w:val="003A30FC"/>
    <w:rsid w:val="003A7266"/>
    <w:rsid w:val="003B31BF"/>
    <w:rsid w:val="003B5737"/>
    <w:rsid w:val="003B63A3"/>
    <w:rsid w:val="003B6B92"/>
    <w:rsid w:val="003B7E7D"/>
    <w:rsid w:val="003C1B95"/>
    <w:rsid w:val="003C32CD"/>
    <w:rsid w:val="003C3336"/>
    <w:rsid w:val="003D004C"/>
    <w:rsid w:val="003E094C"/>
    <w:rsid w:val="003E3A0C"/>
    <w:rsid w:val="003E637D"/>
    <w:rsid w:val="003E6B5E"/>
    <w:rsid w:val="003F450A"/>
    <w:rsid w:val="003F6116"/>
    <w:rsid w:val="003F7429"/>
    <w:rsid w:val="0041321E"/>
    <w:rsid w:val="00417497"/>
    <w:rsid w:val="00421BA5"/>
    <w:rsid w:val="00443D3B"/>
    <w:rsid w:val="00444D78"/>
    <w:rsid w:val="00446B33"/>
    <w:rsid w:val="004474BC"/>
    <w:rsid w:val="0044783E"/>
    <w:rsid w:val="00450026"/>
    <w:rsid w:val="00451EBC"/>
    <w:rsid w:val="00454391"/>
    <w:rsid w:val="0045452D"/>
    <w:rsid w:val="00454787"/>
    <w:rsid w:val="004637B4"/>
    <w:rsid w:val="004704B4"/>
    <w:rsid w:val="00472EC6"/>
    <w:rsid w:val="00476449"/>
    <w:rsid w:val="004A1401"/>
    <w:rsid w:val="004A3C2E"/>
    <w:rsid w:val="004A51AC"/>
    <w:rsid w:val="004A6B97"/>
    <w:rsid w:val="004B104C"/>
    <w:rsid w:val="004B4147"/>
    <w:rsid w:val="004B7C64"/>
    <w:rsid w:val="004C7628"/>
    <w:rsid w:val="004D171E"/>
    <w:rsid w:val="004D28CB"/>
    <w:rsid w:val="004D4E49"/>
    <w:rsid w:val="004D7311"/>
    <w:rsid w:val="004E1DF0"/>
    <w:rsid w:val="004E3D40"/>
    <w:rsid w:val="004E7DA0"/>
    <w:rsid w:val="004F1E4F"/>
    <w:rsid w:val="004F553B"/>
    <w:rsid w:val="00500BBA"/>
    <w:rsid w:val="0050197A"/>
    <w:rsid w:val="00515799"/>
    <w:rsid w:val="005201AA"/>
    <w:rsid w:val="00524F70"/>
    <w:rsid w:val="00526A1F"/>
    <w:rsid w:val="005311D8"/>
    <w:rsid w:val="00534D82"/>
    <w:rsid w:val="00535E13"/>
    <w:rsid w:val="00543E8A"/>
    <w:rsid w:val="00544555"/>
    <w:rsid w:val="00544CEC"/>
    <w:rsid w:val="00550599"/>
    <w:rsid w:val="0055089F"/>
    <w:rsid w:val="00556ACA"/>
    <w:rsid w:val="005626E9"/>
    <w:rsid w:val="00567D98"/>
    <w:rsid w:val="00583943"/>
    <w:rsid w:val="00584578"/>
    <w:rsid w:val="005850D9"/>
    <w:rsid w:val="0059406E"/>
    <w:rsid w:val="005A06A1"/>
    <w:rsid w:val="005A2917"/>
    <w:rsid w:val="005A6176"/>
    <w:rsid w:val="005B1986"/>
    <w:rsid w:val="005B23B7"/>
    <w:rsid w:val="005B760E"/>
    <w:rsid w:val="005C0CA6"/>
    <w:rsid w:val="005C69F9"/>
    <w:rsid w:val="005C6B7A"/>
    <w:rsid w:val="005C6CE2"/>
    <w:rsid w:val="005E416B"/>
    <w:rsid w:val="005E4DD5"/>
    <w:rsid w:val="005E652E"/>
    <w:rsid w:val="005F0213"/>
    <w:rsid w:val="005F2A52"/>
    <w:rsid w:val="006025E1"/>
    <w:rsid w:val="00602C6A"/>
    <w:rsid w:val="0061599D"/>
    <w:rsid w:val="00616D27"/>
    <w:rsid w:val="00630FFD"/>
    <w:rsid w:val="006329CC"/>
    <w:rsid w:val="00635E04"/>
    <w:rsid w:val="006425A5"/>
    <w:rsid w:val="0064525B"/>
    <w:rsid w:val="00645A8C"/>
    <w:rsid w:val="00656C21"/>
    <w:rsid w:val="00665AB3"/>
    <w:rsid w:val="0066644B"/>
    <w:rsid w:val="00675EFB"/>
    <w:rsid w:val="0068021F"/>
    <w:rsid w:val="00682C2A"/>
    <w:rsid w:val="006848DB"/>
    <w:rsid w:val="00693A90"/>
    <w:rsid w:val="006A049B"/>
    <w:rsid w:val="006A0989"/>
    <w:rsid w:val="006A70E5"/>
    <w:rsid w:val="006B0DDD"/>
    <w:rsid w:val="006B680E"/>
    <w:rsid w:val="006B6A3F"/>
    <w:rsid w:val="006C032C"/>
    <w:rsid w:val="006C0815"/>
    <w:rsid w:val="006C7027"/>
    <w:rsid w:val="006D3E51"/>
    <w:rsid w:val="006D5D66"/>
    <w:rsid w:val="006E65BC"/>
    <w:rsid w:val="006F2C50"/>
    <w:rsid w:val="006F2F38"/>
    <w:rsid w:val="00700851"/>
    <w:rsid w:val="00705ED8"/>
    <w:rsid w:val="00737734"/>
    <w:rsid w:val="00740B2D"/>
    <w:rsid w:val="00753231"/>
    <w:rsid w:val="00753B6B"/>
    <w:rsid w:val="00756656"/>
    <w:rsid w:val="00762B61"/>
    <w:rsid w:val="00763973"/>
    <w:rsid w:val="00771F5B"/>
    <w:rsid w:val="00772184"/>
    <w:rsid w:val="00772800"/>
    <w:rsid w:val="00787AFC"/>
    <w:rsid w:val="00787D10"/>
    <w:rsid w:val="00791318"/>
    <w:rsid w:val="00796256"/>
    <w:rsid w:val="007C286F"/>
    <w:rsid w:val="007C2E4A"/>
    <w:rsid w:val="007C39E7"/>
    <w:rsid w:val="007C70B4"/>
    <w:rsid w:val="007D010D"/>
    <w:rsid w:val="007D03E1"/>
    <w:rsid w:val="007D0FA2"/>
    <w:rsid w:val="007D3424"/>
    <w:rsid w:val="007F2F2C"/>
    <w:rsid w:val="007F603F"/>
    <w:rsid w:val="008006C3"/>
    <w:rsid w:val="00800D1E"/>
    <w:rsid w:val="008035B4"/>
    <w:rsid w:val="00805879"/>
    <w:rsid w:val="00810C56"/>
    <w:rsid w:val="00811F7B"/>
    <w:rsid w:val="0081405E"/>
    <w:rsid w:val="008320AF"/>
    <w:rsid w:val="0083218B"/>
    <w:rsid w:val="008328CB"/>
    <w:rsid w:val="00832E6E"/>
    <w:rsid w:val="00845D0A"/>
    <w:rsid w:val="008523C1"/>
    <w:rsid w:val="008604FD"/>
    <w:rsid w:val="0086581F"/>
    <w:rsid w:val="008765EA"/>
    <w:rsid w:val="00892098"/>
    <w:rsid w:val="0089259A"/>
    <w:rsid w:val="008974E4"/>
    <w:rsid w:val="008A1F6A"/>
    <w:rsid w:val="008A30CD"/>
    <w:rsid w:val="008A7175"/>
    <w:rsid w:val="008B1E7C"/>
    <w:rsid w:val="008B3AA2"/>
    <w:rsid w:val="008D3101"/>
    <w:rsid w:val="008D7BA0"/>
    <w:rsid w:val="008E44C4"/>
    <w:rsid w:val="008F11B9"/>
    <w:rsid w:val="00900A61"/>
    <w:rsid w:val="0090459D"/>
    <w:rsid w:val="00913C01"/>
    <w:rsid w:val="00923B43"/>
    <w:rsid w:val="009272BC"/>
    <w:rsid w:val="00932590"/>
    <w:rsid w:val="00944FC6"/>
    <w:rsid w:val="009465B9"/>
    <w:rsid w:val="00950F28"/>
    <w:rsid w:val="00962462"/>
    <w:rsid w:val="00962E22"/>
    <w:rsid w:val="00963AF2"/>
    <w:rsid w:val="009653DE"/>
    <w:rsid w:val="00965E76"/>
    <w:rsid w:val="0097306D"/>
    <w:rsid w:val="00974904"/>
    <w:rsid w:val="00975850"/>
    <w:rsid w:val="009768E5"/>
    <w:rsid w:val="00977A99"/>
    <w:rsid w:val="00982041"/>
    <w:rsid w:val="00990749"/>
    <w:rsid w:val="00991E80"/>
    <w:rsid w:val="00996A6E"/>
    <w:rsid w:val="009A0D33"/>
    <w:rsid w:val="009A1912"/>
    <w:rsid w:val="009A2A02"/>
    <w:rsid w:val="009A431F"/>
    <w:rsid w:val="009B2C35"/>
    <w:rsid w:val="009D004C"/>
    <w:rsid w:val="009E0577"/>
    <w:rsid w:val="009E71E3"/>
    <w:rsid w:val="009F0DCD"/>
    <w:rsid w:val="009F5F76"/>
    <w:rsid w:val="00A06A35"/>
    <w:rsid w:val="00A06F84"/>
    <w:rsid w:val="00A25CCA"/>
    <w:rsid w:val="00A372E2"/>
    <w:rsid w:val="00A508E6"/>
    <w:rsid w:val="00A51E26"/>
    <w:rsid w:val="00A56B6F"/>
    <w:rsid w:val="00A64FC8"/>
    <w:rsid w:val="00A77855"/>
    <w:rsid w:val="00A806AE"/>
    <w:rsid w:val="00A821C5"/>
    <w:rsid w:val="00A84557"/>
    <w:rsid w:val="00A85B7E"/>
    <w:rsid w:val="00A906E6"/>
    <w:rsid w:val="00A93245"/>
    <w:rsid w:val="00A93979"/>
    <w:rsid w:val="00A96A57"/>
    <w:rsid w:val="00AA67DD"/>
    <w:rsid w:val="00AB54BB"/>
    <w:rsid w:val="00AB59CC"/>
    <w:rsid w:val="00AB626B"/>
    <w:rsid w:val="00AB7D73"/>
    <w:rsid w:val="00AC3DE2"/>
    <w:rsid w:val="00AC46FD"/>
    <w:rsid w:val="00AD6A15"/>
    <w:rsid w:val="00AE18DF"/>
    <w:rsid w:val="00AE6F84"/>
    <w:rsid w:val="00AE7FD7"/>
    <w:rsid w:val="00AF6006"/>
    <w:rsid w:val="00AF7E01"/>
    <w:rsid w:val="00B012A0"/>
    <w:rsid w:val="00B1071B"/>
    <w:rsid w:val="00B125B5"/>
    <w:rsid w:val="00B15D5B"/>
    <w:rsid w:val="00B26B8D"/>
    <w:rsid w:val="00B330CB"/>
    <w:rsid w:val="00B36DC8"/>
    <w:rsid w:val="00B45D40"/>
    <w:rsid w:val="00B60724"/>
    <w:rsid w:val="00B6226E"/>
    <w:rsid w:val="00B63F1C"/>
    <w:rsid w:val="00B66241"/>
    <w:rsid w:val="00B7503C"/>
    <w:rsid w:val="00B80771"/>
    <w:rsid w:val="00B84086"/>
    <w:rsid w:val="00B86332"/>
    <w:rsid w:val="00B91840"/>
    <w:rsid w:val="00B96C47"/>
    <w:rsid w:val="00BA027A"/>
    <w:rsid w:val="00BA239F"/>
    <w:rsid w:val="00BB0BE7"/>
    <w:rsid w:val="00BB31C5"/>
    <w:rsid w:val="00BB6BBF"/>
    <w:rsid w:val="00BD2430"/>
    <w:rsid w:val="00BD35BD"/>
    <w:rsid w:val="00BE3FBD"/>
    <w:rsid w:val="00BF09AF"/>
    <w:rsid w:val="00BF5392"/>
    <w:rsid w:val="00BF6DB9"/>
    <w:rsid w:val="00BF71FB"/>
    <w:rsid w:val="00C02578"/>
    <w:rsid w:val="00C02818"/>
    <w:rsid w:val="00C053BE"/>
    <w:rsid w:val="00C2318B"/>
    <w:rsid w:val="00C23295"/>
    <w:rsid w:val="00C2641F"/>
    <w:rsid w:val="00C26E95"/>
    <w:rsid w:val="00C41BA2"/>
    <w:rsid w:val="00C45C4F"/>
    <w:rsid w:val="00C55034"/>
    <w:rsid w:val="00C74128"/>
    <w:rsid w:val="00C80479"/>
    <w:rsid w:val="00C9066E"/>
    <w:rsid w:val="00C90BF5"/>
    <w:rsid w:val="00C90DC8"/>
    <w:rsid w:val="00C919AF"/>
    <w:rsid w:val="00C95690"/>
    <w:rsid w:val="00C96090"/>
    <w:rsid w:val="00C96101"/>
    <w:rsid w:val="00CA7AF4"/>
    <w:rsid w:val="00CB06EA"/>
    <w:rsid w:val="00CB2F2E"/>
    <w:rsid w:val="00CB426C"/>
    <w:rsid w:val="00CB66B1"/>
    <w:rsid w:val="00CC3793"/>
    <w:rsid w:val="00CD3650"/>
    <w:rsid w:val="00CD70EE"/>
    <w:rsid w:val="00CD7C6D"/>
    <w:rsid w:val="00CE5643"/>
    <w:rsid w:val="00CF0AB4"/>
    <w:rsid w:val="00D013B5"/>
    <w:rsid w:val="00D147D1"/>
    <w:rsid w:val="00D15F6E"/>
    <w:rsid w:val="00D17B23"/>
    <w:rsid w:val="00D21836"/>
    <w:rsid w:val="00D23CBB"/>
    <w:rsid w:val="00D25970"/>
    <w:rsid w:val="00D33E97"/>
    <w:rsid w:val="00D3749C"/>
    <w:rsid w:val="00D37A92"/>
    <w:rsid w:val="00D41F2E"/>
    <w:rsid w:val="00D4316B"/>
    <w:rsid w:val="00D45868"/>
    <w:rsid w:val="00D45D81"/>
    <w:rsid w:val="00D512F3"/>
    <w:rsid w:val="00D52157"/>
    <w:rsid w:val="00D54BF8"/>
    <w:rsid w:val="00D633D5"/>
    <w:rsid w:val="00D646D5"/>
    <w:rsid w:val="00D71A98"/>
    <w:rsid w:val="00D72B5A"/>
    <w:rsid w:val="00D747A3"/>
    <w:rsid w:val="00D755AC"/>
    <w:rsid w:val="00D75E77"/>
    <w:rsid w:val="00D80FED"/>
    <w:rsid w:val="00D817A0"/>
    <w:rsid w:val="00D8326D"/>
    <w:rsid w:val="00D8340F"/>
    <w:rsid w:val="00D9200F"/>
    <w:rsid w:val="00D94844"/>
    <w:rsid w:val="00D955D8"/>
    <w:rsid w:val="00D9723D"/>
    <w:rsid w:val="00DA1D44"/>
    <w:rsid w:val="00DA56C9"/>
    <w:rsid w:val="00DB4208"/>
    <w:rsid w:val="00DC7C92"/>
    <w:rsid w:val="00DD4E33"/>
    <w:rsid w:val="00DE0178"/>
    <w:rsid w:val="00DF12FD"/>
    <w:rsid w:val="00DF543B"/>
    <w:rsid w:val="00E0610A"/>
    <w:rsid w:val="00E21627"/>
    <w:rsid w:val="00E32D43"/>
    <w:rsid w:val="00E41D1F"/>
    <w:rsid w:val="00E4649E"/>
    <w:rsid w:val="00E47322"/>
    <w:rsid w:val="00E551C0"/>
    <w:rsid w:val="00E6158D"/>
    <w:rsid w:val="00E6647C"/>
    <w:rsid w:val="00E67123"/>
    <w:rsid w:val="00E72A3A"/>
    <w:rsid w:val="00E75349"/>
    <w:rsid w:val="00E7591C"/>
    <w:rsid w:val="00E75F61"/>
    <w:rsid w:val="00E76DD2"/>
    <w:rsid w:val="00E83980"/>
    <w:rsid w:val="00E83E83"/>
    <w:rsid w:val="00E84D34"/>
    <w:rsid w:val="00E8553E"/>
    <w:rsid w:val="00E921DC"/>
    <w:rsid w:val="00E96376"/>
    <w:rsid w:val="00EA6490"/>
    <w:rsid w:val="00EB45D1"/>
    <w:rsid w:val="00EB7D1B"/>
    <w:rsid w:val="00EC738E"/>
    <w:rsid w:val="00ED186A"/>
    <w:rsid w:val="00ED1B20"/>
    <w:rsid w:val="00EF2A5D"/>
    <w:rsid w:val="00EF2AEC"/>
    <w:rsid w:val="00EF5DAD"/>
    <w:rsid w:val="00EF76C2"/>
    <w:rsid w:val="00F01F2B"/>
    <w:rsid w:val="00F02C68"/>
    <w:rsid w:val="00F03BAA"/>
    <w:rsid w:val="00F05484"/>
    <w:rsid w:val="00F125C8"/>
    <w:rsid w:val="00F13052"/>
    <w:rsid w:val="00F142D8"/>
    <w:rsid w:val="00F206F4"/>
    <w:rsid w:val="00F3305D"/>
    <w:rsid w:val="00F365E0"/>
    <w:rsid w:val="00F45CB5"/>
    <w:rsid w:val="00F47863"/>
    <w:rsid w:val="00F5416B"/>
    <w:rsid w:val="00F55A3E"/>
    <w:rsid w:val="00F57B41"/>
    <w:rsid w:val="00F629B2"/>
    <w:rsid w:val="00F7183C"/>
    <w:rsid w:val="00F745D0"/>
    <w:rsid w:val="00F77FDA"/>
    <w:rsid w:val="00F803DC"/>
    <w:rsid w:val="00F83BC8"/>
    <w:rsid w:val="00F86D02"/>
    <w:rsid w:val="00FA0F44"/>
    <w:rsid w:val="00FB1273"/>
    <w:rsid w:val="00FB7512"/>
    <w:rsid w:val="00FC2A02"/>
    <w:rsid w:val="00FC3FB0"/>
    <w:rsid w:val="00FD2820"/>
    <w:rsid w:val="00FD4BC4"/>
    <w:rsid w:val="00FE64F4"/>
    <w:rsid w:val="00FE6C31"/>
    <w:rsid w:val="00FF0CA6"/>
    <w:rsid w:val="00FF116C"/>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semiHidden/>
    <w:unhideWhenUsed/>
    <w:rsid w:val="00705ED8"/>
    <w:rPr>
      <w:sz w:val="16"/>
      <w:szCs w:val="16"/>
    </w:rPr>
  </w:style>
  <w:style w:type="paragraph" w:styleId="CommentText">
    <w:name w:val="annotation text"/>
    <w:basedOn w:val="Normal"/>
    <w:link w:val="CommentTextChar"/>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qFormat/>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A372E2"/>
    <w:rPr>
      <w:color w:val="605E5C"/>
      <w:shd w:val="clear" w:color="auto" w:fill="E1DFDD"/>
    </w:rPr>
  </w:style>
  <w:style w:type="paragraph" w:styleId="ListParagraph">
    <w:name w:val="List Paragraph"/>
    <w:basedOn w:val="Normal"/>
    <w:uiPriority w:val="34"/>
    <w:qFormat/>
    <w:rsid w:val="00BA027A"/>
    <w:pPr>
      <w:widowControl/>
      <w:autoSpaceDE/>
      <w:autoSpaceDN/>
      <w:spacing w:after="120"/>
      <w:ind w:left="720"/>
      <w:contextualSpacing/>
    </w:pPr>
    <w:rPr>
      <w:rFonts w:ascii="Arial" w:eastAsia="Times New Roman" w:hAnsi="Arial" w:cs="Times New Roman"/>
      <w:sz w:val="24"/>
      <w:szCs w:val="24"/>
    </w:rPr>
  </w:style>
  <w:style w:type="paragraph" w:customStyle="1" w:styleId="Default">
    <w:name w:val="Default"/>
    <w:rsid w:val="00BA027A"/>
    <w:pPr>
      <w:widowControl/>
      <w:adjustRightInd w:val="0"/>
    </w:pPr>
    <w:rPr>
      <w:rFonts w:ascii="Courier New" w:eastAsia="Times New Roman" w:hAnsi="Courier New" w:cs="Courier New"/>
      <w:color w:val="000000"/>
      <w:sz w:val="24"/>
      <w:szCs w:val="24"/>
    </w:rPr>
  </w:style>
  <w:style w:type="paragraph" w:customStyle="1" w:styleId="BodyCopy">
    <w:name w:val="Body Copy"/>
    <w:basedOn w:val="Normal"/>
    <w:locked/>
    <w:rsid w:val="00C2318B"/>
    <w:pPr>
      <w:widowControl/>
      <w:autoSpaceDE/>
      <w:autoSpaceDN/>
      <w:ind w:right="684"/>
    </w:pPr>
    <w:rPr>
      <w:rFonts w:ascii="Arial" w:eastAsia="MS Mincho" w:hAnsi="Arial" w:cs="Times New Roman"/>
      <w:noProof/>
      <w:color w:val="000000"/>
      <w:szCs w:val="20"/>
    </w:rPr>
  </w:style>
  <w:style w:type="character" w:customStyle="1" w:styleId="A6">
    <w:name w:val="A6"/>
    <w:uiPriority w:val="99"/>
    <w:rsid w:val="00B6226E"/>
    <w:rPr>
      <w:rFonts w:cs="HelveticaNeueLT Std Cn"/>
      <w:color w:val="005D9A"/>
      <w:sz w:val="22"/>
      <w:szCs w:val="22"/>
    </w:rPr>
  </w:style>
  <w:style w:type="paragraph" w:customStyle="1" w:styleId="Pa5">
    <w:name w:val="Pa5"/>
    <w:basedOn w:val="Default"/>
    <w:next w:val="Default"/>
    <w:uiPriority w:val="99"/>
    <w:rsid w:val="00B6226E"/>
    <w:pPr>
      <w:spacing w:line="301" w:lineRule="atLeast"/>
    </w:pPr>
    <w:rPr>
      <w:rFonts w:ascii="HelveticaNeueLT Std Cn" w:hAnsi="HelveticaNeueLT Std Cn" w:cs="Times New Roman"/>
      <w:color w:val="auto"/>
    </w:rPr>
  </w:style>
  <w:style w:type="character" w:customStyle="1" w:styleId="NormalWebChar">
    <w:name w:val="Normal (Web) Char"/>
    <w:link w:val="NormalWeb"/>
    <w:uiPriority w:val="99"/>
    <w:locked/>
    <w:rsid w:val="00B6226E"/>
    <w:rPr>
      <w:rFonts w:ascii="Times New Roman" w:eastAsia="Times New Roman" w:hAnsi="Times New Roman" w:cs="Times New Roman"/>
      <w:sz w:val="24"/>
      <w:szCs w:val="24"/>
    </w:rPr>
  </w:style>
  <w:style w:type="paragraph" w:customStyle="1" w:styleId="s8">
    <w:name w:val="s8"/>
    <w:basedOn w:val="Normal"/>
    <w:uiPriority w:val="99"/>
    <w:rsid w:val="00F5416B"/>
    <w:pPr>
      <w:widowControl/>
      <w:autoSpaceDE/>
      <w:autoSpaceDN/>
      <w:spacing w:before="100" w:beforeAutospacing="1" w:after="100" w:afterAutospacing="1"/>
    </w:pPr>
    <w:rPr>
      <w:rFonts w:ascii="Calibri" w:eastAsiaTheme="minorHAnsi" w:hAnsi="Calibri" w:cs="Times New Roman"/>
    </w:rPr>
  </w:style>
  <w:style w:type="character" w:customStyle="1" w:styleId="s10">
    <w:name w:val="s10"/>
    <w:basedOn w:val="DefaultParagraphFont"/>
    <w:rsid w:val="00F5416B"/>
  </w:style>
  <w:style w:type="character" w:customStyle="1" w:styleId="s11">
    <w:name w:val="s11"/>
    <w:basedOn w:val="DefaultParagraphFont"/>
    <w:rsid w:val="003964BF"/>
  </w:style>
  <w:style w:type="character" w:customStyle="1" w:styleId="s14">
    <w:name w:val="s14"/>
    <w:basedOn w:val="DefaultParagraphFont"/>
    <w:rsid w:val="003964BF"/>
  </w:style>
  <w:style w:type="character" w:customStyle="1" w:styleId="s12">
    <w:name w:val="s12"/>
    <w:basedOn w:val="DefaultParagraphFont"/>
    <w:rsid w:val="005F0213"/>
  </w:style>
  <w:style w:type="character" w:customStyle="1" w:styleId="bumpedfont20">
    <w:name w:val="bumpedfont20"/>
    <w:basedOn w:val="DefaultParagraphFont"/>
    <w:rsid w:val="0052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69875636">
      <w:bodyDiv w:val="1"/>
      <w:marLeft w:val="0"/>
      <w:marRight w:val="0"/>
      <w:marTop w:val="0"/>
      <w:marBottom w:val="0"/>
      <w:divBdr>
        <w:top w:val="none" w:sz="0" w:space="0" w:color="auto"/>
        <w:left w:val="none" w:sz="0" w:space="0" w:color="auto"/>
        <w:bottom w:val="none" w:sz="0" w:space="0" w:color="auto"/>
        <w:right w:val="none" w:sz="0" w:space="0" w:color="auto"/>
      </w:divBdr>
      <w:divsChild>
        <w:div w:id="807555414">
          <w:marLeft w:val="0"/>
          <w:marRight w:val="0"/>
          <w:marTop w:val="0"/>
          <w:marBottom w:val="0"/>
          <w:divBdr>
            <w:top w:val="none" w:sz="0" w:space="0" w:color="auto"/>
            <w:left w:val="none" w:sz="0" w:space="0" w:color="auto"/>
            <w:bottom w:val="none" w:sz="0" w:space="0" w:color="auto"/>
            <w:right w:val="none" w:sz="0" w:space="0" w:color="auto"/>
          </w:divBdr>
          <w:divsChild>
            <w:div w:id="1050958805">
              <w:marLeft w:val="0"/>
              <w:marRight w:val="0"/>
              <w:marTop w:val="0"/>
              <w:marBottom w:val="450"/>
              <w:divBdr>
                <w:top w:val="none" w:sz="0" w:space="0" w:color="auto"/>
                <w:left w:val="none" w:sz="0" w:space="0" w:color="auto"/>
                <w:bottom w:val="none" w:sz="0" w:space="0" w:color="auto"/>
                <w:right w:val="none" w:sz="0" w:space="0" w:color="auto"/>
              </w:divBdr>
              <w:divsChild>
                <w:div w:id="1584684530">
                  <w:marLeft w:val="-225"/>
                  <w:marRight w:val="-225"/>
                  <w:marTop w:val="0"/>
                  <w:marBottom w:val="0"/>
                  <w:divBdr>
                    <w:top w:val="none" w:sz="0" w:space="0" w:color="auto"/>
                    <w:left w:val="none" w:sz="0" w:space="0" w:color="auto"/>
                    <w:bottom w:val="none" w:sz="0" w:space="0" w:color="auto"/>
                    <w:right w:val="none" w:sz="0" w:space="0" w:color="auto"/>
                  </w:divBdr>
                  <w:divsChild>
                    <w:div w:id="745171">
                      <w:marLeft w:val="0"/>
                      <w:marRight w:val="0"/>
                      <w:marTop w:val="0"/>
                      <w:marBottom w:val="0"/>
                      <w:divBdr>
                        <w:top w:val="none" w:sz="0" w:space="0" w:color="auto"/>
                        <w:left w:val="none" w:sz="0" w:space="0" w:color="auto"/>
                        <w:bottom w:val="none" w:sz="0" w:space="0" w:color="auto"/>
                        <w:right w:val="none" w:sz="0" w:space="0" w:color="auto"/>
                      </w:divBdr>
                      <w:divsChild>
                        <w:div w:id="1824810151">
                          <w:marLeft w:val="0"/>
                          <w:marRight w:val="0"/>
                          <w:marTop w:val="0"/>
                          <w:marBottom w:val="0"/>
                          <w:divBdr>
                            <w:top w:val="none" w:sz="0" w:space="0" w:color="auto"/>
                            <w:left w:val="none" w:sz="0" w:space="0" w:color="auto"/>
                            <w:bottom w:val="none" w:sz="0" w:space="0" w:color="auto"/>
                            <w:right w:val="none" w:sz="0" w:space="0" w:color="auto"/>
                          </w:divBdr>
                          <w:divsChild>
                            <w:div w:id="1967157729">
                              <w:marLeft w:val="0"/>
                              <w:marRight w:val="0"/>
                              <w:marTop w:val="0"/>
                              <w:marBottom w:val="0"/>
                              <w:divBdr>
                                <w:top w:val="none" w:sz="0" w:space="0" w:color="auto"/>
                                <w:left w:val="none" w:sz="0" w:space="0" w:color="auto"/>
                                <w:bottom w:val="none" w:sz="0" w:space="0" w:color="auto"/>
                                <w:right w:val="none" w:sz="0" w:space="0" w:color="auto"/>
                              </w:divBdr>
                              <w:divsChild>
                                <w:div w:id="1043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83774085">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782337483">
      <w:bodyDiv w:val="1"/>
      <w:marLeft w:val="0"/>
      <w:marRight w:val="0"/>
      <w:marTop w:val="0"/>
      <w:marBottom w:val="0"/>
      <w:divBdr>
        <w:top w:val="none" w:sz="0" w:space="0" w:color="auto"/>
        <w:left w:val="none" w:sz="0" w:space="0" w:color="auto"/>
        <w:bottom w:val="none" w:sz="0" w:space="0" w:color="auto"/>
        <w:right w:val="none" w:sz="0" w:space="0" w:color="auto"/>
      </w:divBdr>
      <w:divsChild>
        <w:div w:id="975644681">
          <w:marLeft w:val="0"/>
          <w:marRight w:val="0"/>
          <w:marTop w:val="0"/>
          <w:marBottom w:val="0"/>
          <w:divBdr>
            <w:top w:val="none" w:sz="0" w:space="0" w:color="auto"/>
            <w:left w:val="none" w:sz="0" w:space="0" w:color="auto"/>
            <w:bottom w:val="none" w:sz="0" w:space="0" w:color="auto"/>
            <w:right w:val="none" w:sz="0" w:space="0" w:color="auto"/>
          </w:divBdr>
          <w:divsChild>
            <w:div w:id="795870970">
              <w:marLeft w:val="0"/>
              <w:marRight w:val="0"/>
              <w:marTop w:val="0"/>
              <w:marBottom w:val="450"/>
              <w:divBdr>
                <w:top w:val="none" w:sz="0" w:space="0" w:color="auto"/>
                <w:left w:val="none" w:sz="0" w:space="0" w:color="auto"/>
                <w:bottom w:val="none" w:sz="0" w:space="0" w:color="auto"/>
                <w:right w:val="none" w:sz="0" w:space="0" w:color="auto"/>
              </w:divBdr>
              <w:divsChild>
                <w:div w:id="194081724">
                  <w:marLeft w:val="-225"/>
                  <w:marRight w:val="-225"/>
                  <w:marTop w:val="0"/>
                  <w:marBottom w:val="0"/>
                  <w:divBdr>
                    <w:top w:val="none" w:sz="0" w:space="0" w:color="auto"/>
                    <w:left w:val="none" w:sz="0" w:space="0" w:color="auto"/>
                    <w:bottom w:val="none" w:sz="0" w:space="0" w:color="auto"/>
                    <w:right w:val="none" w:sz="0" w:space="0" w:color="auto"/>
                  </w:divBdr>
                  <w:divsChild>
                    <w:div w:id="403993121">
                      <w:marLeft w:val="0"/>
                      <w:marRight w:val="0"/>
                      <w:marTop w:val="0"/>
                      <w:marBottom w:val="0"/>
                      <w:divBdr>
                        <w:top w:val="none" w:sz="0" w:space="0" w:color="auto"/>
                        <w:left w:val="none" w:sz="0" w:space="0" w:color="auto"/>
                        <w:bottom w:val="none" w:sz="0" w:space="0" w:color="auto"/>
                        <w:right w:val="none" w:sz="0" w:space="0" w:color="auto"/>
                      </w:divBdr>
                      <w:divsChild>
                        <w:div w:id="114835968">
                          <w:marLeft w:val="0"/>
                          <w:marRight w:val="0"/>
                          <w:marTop w:val="0"/>
                          <w:marBottom w:val="0"/>
                          <w:divBdr>
                            <w:top w:val="none" w:sz="0" w:space="0" w:color="auto"/>
                            <w:left w:val="none" w:sz="0" w:space="0" w:color="auto"/>
                            <w:bottom w:val="none" w:sz="0" w:space="0" w:color="auto"/>
                            <w:right w:val="none" w:sz="0" w:space="0" w:color="auto"/>
                          </w:divBdr>
                          <w:divsChild>
                            <w:div w:id="741021381">
                              <w:marLeft w:val="0"/>
                              <w:marRight w:val="0"/>
                              <w:marTop w:val="0"/>
                              <w:marBottom w:val="0"/>
                              <w:divBdr>
                                <w:top w:val="none" w:sz="0" w:space="0" w:color="auto"/>
                                <w:left w:val="none" w:sz="0" w:space="0" w:color="auto"/>
                                <w:bottom w:val="none" w:sz="0" w:space="0" w:color="auto"/>
                                <w:right w:val="none" w:sz="0" w:space="0" w:color="auto"/>
                              </w:divBdr>
                              <w:divsChild>
                                <w:div w:id="19886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0619291">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GetMyPay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Coronavi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s.gov/GetMyPay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gov/newsroom/coronavirus-tax-relie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88CD-D91F-4737-8EA6-B2D9D49E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Patterson Dean J</cp:lastModifiedBy>
  <cp:revision>6</cp:revision>
  <cp:lastPrinted>2019-06-04T14:48:00Z</cp:lastPrinted>
  <dcterms:created xsi:type="dcterms:W3CDTF">2021-01-04T16:21:00Z</dcterms:created>
  <dcterms:modified xsi:type="dcterms:W3CDTF">2021-01-04T18:01:00Z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